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6E2BF1">
        <w:rPr>
          <w:rFonts w:ascii="Times New Roman" w:hAnsi="Times New Roman" w:cs="Times New Roman"/>
          <w:sz w:val="24"/>
          <w:szCs w:val="24"/>
        </w:rPr>
        <w:t>17.05</w:t>
      </w:r>
      <w:r w:rsidR="00ED6776">
        <w:rPr>
          <w:rFonts w:ascii="Times New Roman" w:hAnsi="Times New Roman" w:cs="Times New Roman"/>
          <w:sz w:val="24"/>
          <w:szCs w:val="24"/>
        </w:rPr>
        <w:t>.</w:t>
      </w:r>
      <w:r w:rsidR="00B65469">
        <w:rPr>
          <w:rFonts w:ascii="Times New Roman" w:hAnsi="Times New Roman" w:cs="Times New Roman"/>
          <w:sz w:val="24"/>
          <w:szCs w:val="24"/>
        </w:rPr>
        <w:t>2022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6E2BF1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PBŚ.6220.15</w:t>
      </w:r>
      <w:r w:rsidR="00B65469"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</w:t>
      </w:r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(</w:t>
      </w:r>
      <w:proofErr w:type="spellStart"/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2021r. poz. 2373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4804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CA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wystąpienie o opinie w sprawie konieczności przeprowadzenia oceny oddziaływania na środowisko do Regionalnego Dyrektora Ochrony Środowiska w Białymstoku, Państwowego Powiatowego Inspektora Sanitarnego w Kolnie, Dyrektora </w:t>
      </w:r>
      <w:r w:rsidR="00CA4804" w:rsidRPr="00CA4804">
        <w:rPr>
          <w:rFonts w:ascii="Times New Roman" w:hAnsi="Times New Roman" w:cs="Times New Roman"/>
          <w:sz w:val="24"/>
          <w:szCs w:val="24"/>
        </w:rPr>
        <w:t>Zarządu Zlewni Państwowego Gospodarstwa Wodnego „Wody Polskie</w:t>
      </w:r>
      <w:r w:rsidR="00CA4804">
        <w:rPr>
          <w:rFonts w:ascii="Times New Roman" w:hAnsi="Times New Roman" w:cs="Times New Roman"/>
          <w:sz w:val="24"/>
          <w:szCs w:val="24"/>
        </w:rPr>
        <w:t>” w Giżycku, dla przedsięwzięcia:</w:t>
      </w:r>
    </w:p>
    <w:p w:rsidR="00ED6776" w:rsidRDefault="00ED6776" w:rsidP="00ED6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2BF1">
        <w:rPr>
          <w:rFonts w:ascii="Times New Roman" w:hAnsi="Times New Roman" w:cs="Times New Roman"/>
          <w:sz w:val="24"/>
          <w:szCs w:val="24"/>
        </w:rPr>
        <w:t>Budowa farmy fotowoltaicznej o mocy do 4 MW (z możliwością podzielenia inwestycji na 4 segmenty o mocy 1 MW) wraz z towarzyszącą infrastrukturą techniczną na działce nr 288 obręb Szablaki, gm. Turośl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B0" w:rsidRDefault="00F124B0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Pr="006E2BF1" w:rsidRDefault="006E2BF1" w:rsidP="00F124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Otrzymują: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2BF1">
        <w:rPr>
          <w:rFonts w:ascii="Times New Roman" w:hAnsi="Times New Roman" w:cs="Times New Roman"/>
          <w:sz w:val="20"/>
          <w:szCs w:val="20"/>
        </w:rPr>
        <w:t>Activia</w:t>
      </w:r>
      <w:proofErr w:type="spellEnd"/>
      <w:r w:rsidRPr="006E2BF1">
        <w:rPr>
          <w:rFonts w:ascii="Times New Roman" w:hAnsi="Times New Roman" w:cs="Times New Roman"/>
          <w:sz w:val="20"/>
          <w:szCs w:val="20"/>
        </w:rPr>
        <w:t xml:space="preserve"> Sp. z o.o.</w:t>
      </w:r>
      <w:r>
        <w:rPr>
          <w:rFonts w:ascii="Times New Roman" w:hAnsi="Times New Roman" w:cs="Times New Roman"/>
          <w:sz w:val="20"/>
          <w:szCs w:val="20"/>
        </w:rPr>
        <w:t>, ul. Wzgórze</w:t>
      </w:r>
      <w:r w:rsidR="00F124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4B0">
        <w:rPr>
          <w:rFonts w:ascii="Times New Roman" w:hAnsi="Times New Roman" w:cs="Times New Roman"/>
          <w:sz w:val="20"/>
          <w:szCs w:val="20"/>
        </w:rPr>
        <w:t>Bernadowo</w:t>
      </w:r>
      <w:proofErr w:type="spellEnd"/>
      <w:r w:rsidR="00F124B0">
        <w:rPr>
          <w:rFonts w:ascii="Times New Roman" w:hAnsi="Times New Roman" w:cs="Times New Roman"/>
          <w:sz w:val="20"/>
          <w:szCs w:val="20"/>
        </w:rPr>
        <w:t xml:space="preserve"> 58, 81-583 Gdynia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a/a</w:t>
      </w:r>
    </w:p>
    <w:sectPr w:rsidR="006E2BF1" w:rsidRPr="006E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6E2BF1"/>
    <w:rsid w:val="00AA5988"/>
    <w:rsid w:val="00B65469"/>
    <w:rsid w:val="00CA4804"/>
    <w:rsid w:val="00EB53EF"/>
    <w:rsid w:val="00ED6776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2021-11-09T13:39:00Z</dcterms:created>
  <dcterms:modified xsi:type="dcterms:W3CDTF">2022-05-17T11:27:00Z</dcterms:modified>
</cp:coreProperties>
</file>