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88" w:rsidRPr="0037693C" w:rsidRDefault="0041786B" w:rsidP="0041786B">
      <w:pPr>
        <w:jc w:val="right"/>
        <w:rPr>
          <w:rFonts w:ascii="Times New Roman" w:hAnsi="Times New Roman" w:cs="Times New Roman"/>
          <w:sz w:val="24"/>
          <w:szCs w:val="24"/>
        </w:rPr>
      </w:pPr>
      <w:r w:rsidRPr="0037693C">
        <w:rPr>
          <w:rFonts w:ascii="Times New Roman" w:hAnsi="Times New Roman" w:cs="Times New Roman"/>
          <w:sz w:val="24"/>
          <w:szCs w:val="24"/>
        </w:rPr>
        <w:t>Turośl, 26 października 2022 r.</w:t>
      </w:r>
    </w:p>
    <w:p w:rsidR="0041786B" w:rsidRPr="0037693C" w:rsidRDefault="0041786B">
      <w:pPr>
        <w:rPr>
          <w:rFonts w:ascii="Times New Roman" w:hAnsi="Times New Roman" w:cs="Times New Roman"/>
          <w:sz w:val="24"/>
          <w:szCs w:val="24"/>
        </w:rPr>
      </w:pPr>
      <w:r w:rsidRPr="0037693C">
        <w:rPr>
          <w:rFonts w:ascii="Times New Roman" w:hAnsi="Times New Roman" w:cs="Times New Roman"/>
          <w:sz w:val="24"/>
          <w:szCs w:val="24"/>
        </w:rPr>
        <w:t>PBŚ.6220.21.2022</w:t>
      </w:r>
    </w:p>
    <w:p w:rsidR="0041786B" w:rsidRPr="006530A8" w:rsidRDefault="006530A8" w:rsidP="0041786B">
      <w:pPr>
        <w:jc w:val="center"/>
        <w:rPr>
          <w:rFonts w:ascii="Times New Roman" w:hAnsi="Times New Roman" w:cs="Times New Roman"/>
          <w:b/>
          <w:sz w:val="24"/>
          <w:szCs w:val="24"/>
        </w:rPr>
      </w:pPr>
      <w:r>
        <w:rPr>
          <w:rFonts w:ascii="Times New Roman" w:hAnsi="Times New Roman" w:cs="Times New Roman"/>
          <w:b/>
          <w:sz w:val="24"/>
          <w:szCs w:val="24"/>
        </w:rPr>
        <w:t xml:space="preserve">D E C Y Z J A </w:t>
      </w:r>
    </w:p>
    <w:p w:rsidR="0041786B" w:rsidRPr="0037693C" w:rsidRDefault="0041786B" w:rsidP="00252E64">
      <w:pPr>
        <w:spacing w:line="276" w:lineRule="auto"/>
        <w:ind w:firstLine="708"/>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rPr>
        <w:t xml:space="preserve">Na podstawie art. 71 ust. 2 pkt 2, art. 75 ust. </w:t>
      </w:r>
      <w:r w:rsidR="006E606A">
        <w:rPr>
          <w:rFonts w:ascii="Times New Roman" w:hAnsi="Times New Roman" w:cs="Times New Roman"/>
          <w:sz w:val="24"/>
          <w:szCs w:val="24"/>
        </w:rPr>
        <w:t xml:space="preserve">1 pkt 4 oraz art. 84 ust. 1 i 2 oraz 85 ust. 2 pkt 2 </w:t>
      </w:r>
      <w:r w:rsidRPr="0037693C">
        <w:rPr>
          <w:rFonts w:ascii="Times New Roman" w:hAnsi="Times New Roman" w:cs="Times New Roman"/>
          <w:sz w:val="24"/>
          <w:szCs w:val="24"/>
        </w:rPr>
        <w:t xml:space="preserve">ustawy z dnia 3 października 2008 roku o udostępnieniu informacji o środowisku i jego ochronie, udziale społeczeństwa w ochronie środowiska oraz o ocenach oddziaływania na środowisko (Dz. U. z 2022 r., poz. 1029 z </w:t>
      </w:r>
      <w:proofErr w:type="spellStart"/>
      <w:r w:rsidRPr="0037693C">
        <w:rPr>
          <w:rFonts w:ascii="Times New Roman" w:hAnsi="Times New Roman" w:cs="Times New Roman"/>
          <w:sz w:val="24"/>
          <w:szCs w:val="24"/>
        </w:rPr>
        <w:t>późn</w:t>
      </w:r>
      <w:proofErr w:type="spellEnd"/>
      <w:r w:rsidRPr="0037693C">
        <w:rPr>
          <w:rFonts w:ascii="Times New Roman" w:hAnsi="Times New Roman" w:cs="Times New Roman"/>
          <w:sz w:val="24"/>
          <w:szCs w:val="24"/>
        </w:rPr>
        <w:t>. zm.) – zwanej dalej „</w:t>
      </w:r>
      <w:proofErr w:type="spellStart"/>
      <w:r w:rsidRPr="0037693C">
        <w:rPr>
          <w:rFonts w:ascii="Times New Roman" w:hAnsi="Times New Roman" w:cs="Times New Roman"/>
          <w:sz w:val="24"/>
          <w:szCs w:val="24"/>
        </w:rPr>
        <w:t>ooś</w:t>
      </w:r>
      <w:proofErr w:type="spellEnd"/>
      <w:r w:rsidRPr="0037693C">
        <w:rPr>
          <w:rFonts w:ascii="Times New Roman" w:hAnsi="Times New Roman" w:cs="Times New Roman"/>
          <w:sz w:val="24"/>
          <w:szCs w:val="24"/>
        </w:rPr>
        <w:t xml:space="preserve">”, a także </w:t>
      </w:r>
      <w:r w:rsidRPr="0037693C">
        <w:rPr>
          <w:rFonts w:ascii="Times New Roman" w:hAnsi="Times New Roman" w:cs="Times New Roman"/>
          <w:sz w:val="24"/>
          <w:szCs w:val="24"/>
          <w:shd w:val="clear" w:color="auto" w:fill="FFFFFF"/>
        </w:rPr>
        <w:t xml:space="preserve">§ 3 ust. 1 pkt 54 lit. b </w:t>
      </w:r>
      <w:r w:rsidR="00736B9F" w:rsidRPr="0037693C">
        <w:rPr>
          <w:rFonts w:ascii="Times New Roman" w:hAnsi="Times New Roman" w:cs="Times New Roman"/>
          <w:sz w:val="24"/>
          <w:szCs w:val="24"/>
          <w:shd w:val="clear" w:color="auto" w:fill="FFFFFF"/>
        </w:rPr>
        <w:t xml:space="preserve">Rozporządzenia Rady Ministrów z dnia 10 września 2019 roku w sprawie przedsięwzięć mogących znacząco oddziaływać na środowisko (Dz. U. z 2019 r., poz. 1839) oraz art. 104 § 1 ustawy z dnia 14 czerwca 1960 roku Kodeks postępowania administracyjnego </w:t>
      </w:r>
      <w:r w:rsidR="001A5A1E">
        <w:rPr>
          <w:rFonts w:ascii="Times New Roman" w:hAnsi="Times New Roman" w:cs="Times New Roman"/>
          <w:sz w:val="24"/>
          <w:szCs w:val="24"/>
          <w:shd w:val="clear" w:color="auto" w:fill="FFFFFF"/>
        </w:rPr>
        <w:t xml:space="preserve">(Dz. U. z 2022 r., poz. 2000) - </w:t>
      </w:r>
      <w:r w:rsidR="00736B9F" w:rsidRPr="0037693C">
        <w:rPr>
          <w:rFonts w:ascii="Times New Roman" w:hAnsi="Times New Roman" w:cs="Times New Roman"/>
          <w:sz w:val="24"/>
          <w:szCs w:val="24"/>
          <w:shd w:val="clear" w:color="auto" w:fill="FFFFFF"/>
        </w:rPr>
        <w:t>zwanej dalej „k.p.a.”, po rozpatrzeniu wniosku złożonego przez Panią Klaudię Momot reprezentującą PCWO ENERGY PROJEKT SP. Z O.O. z siedzibą przy ul. Emilii Plater 53, 00-113 Warszawa, w sprawie wydania decyzji o środowiskowych uwarunkowaniach realizacji przedsięwzięcia pn. „Budowa farmy fotowoltaicznej zlokalizowanej na części dz. nr 20/1, 21/1 obręb Łacha, gmina Turośl” po zasięgnięciu opinii</w:t>
      </w:r>
      <w:r w:rsidR="004B292E" w:rsidRPr="0037693C">
        <w:rPr>
          <w:rFonts w:ascii="Times New Roman" w:hAnsi="Times New Roman" w:cs="Times New Roman"/>
          <w:sz w:val="24"/>
          <w:szCs w:val="24"/>
          <w:shd w:val="clear" w:color="auto" w:fill="FFFFFF"/>
        </w:rPr>
        <w:t xml:space="preserve"> Regionalnego Dyrektora Ochrony Środowiska w Białymstoku, Dyrektora Państwowego Gospodarstwa Wodnego Wody Polskie Zarząd Zlewni w Giżycku oraz Państwowego </w:t>
      </w:r>
      <w:r w:rsidR="0041164A">
        <w:rPr>
          <w:rFonts w:ascii="Times New Roman" w:hAnsi="Times New Roman" w:cs="Times New Roman"/>
          <w:sz w:val="24"/>
          <w:szCs w:val="24"/>
          <w:shd w:val="clear" w:color="auto" w:fill="FFFFFF"/>
        </w:rPr>
        <w:t>Inspektora Sanitarnego w Kolnie</w:t>
      </w:r>
      <w:r w:rsidR="004B292E" w:rsidRPr="0037693C">
        <w:rPr>
          <w:rFonts w:ascii="Times New Roman" w:hAnsi="Times New Roman" w:cs="Times New Roman"/>
          <w:sz w:val="24"/>
          <w:szCs w:val="24"/>
          <w:shd w:val="clear" w:color="auto" w:fill="FFFFFF"/>
        </w:rPr>
        <w:t>,</w:t>
      </w:r>
    </w:p>
    <w:p w:rsidR="004B292E" w:rsidRPr="0037693C" w:rsidRDefault="004B292E" w:rsidP="00F36711">
      <w:pPr>
        <w:jc w:val="center"/>
        <w:rPr>
          <w:rFonts w:ascii="Times New Roman" w:hAnsi="Times New Roman" w:cs="Times New Roman"/>
          <w:b/>
          <w:sz w:val="24"/>
          <w:szCs w:val="24"/>
          <w:shd w:val="clear" w:color="auto" w:fill="FFFFFF"/>
        </w:rPr>
      </w:pPr>
      <w:r w:rsidRPr="0037693C">
        <w:rPr>
          <w:rFonts w:ascii="Times New Roman" w:hAnsi="Times New Roman" w:cs="Times New Roman"/>
          <w:b/>
          <w:sz w:val="24"/>
          <w:szCs w:val="24"/>
          <w:shd w:val="clear" w:color="auto" w:fill="FFFFFF"/>
        </w:rPr>
        <w:t>Orzekam</w:t>
      </w:r>
    </w:p>
    <w:p w:rsidR="004B292E" w:rsidRPr="0037693C" w:rsidRDefault="004B292E" w:rsidP="001A5A1E">
      <w:pPr>
        <w:pStyle w:val="Akapitzlist"/>
        <w:numPr>
          <w:ilvl w:val="0"/>
          <w:numId w:val="2"/>
        </w:numPr>
        <w:spacing w:line="276" w:lineRule="auto"/>
        <w:jc w:val="both"/>
        <w:rPr>
          <w:rFonts w:ascii="Times New Roman" w:hAnsi="Times New Roman" w:cs="Times New Roman"/>
          <w:b/>
          <w:sz w:val="24"/>
          <w:szCs w:val="24"/>
          <w:shd w:val="clear" w:color="auto" w:fill="FFFFFF"/>
        </w:rPr>
      </w:pPr>
      <w:r w:rsidRPr="0037693C">
        <w:rPr>
          <w:rFonts w:ascii="Times New Roman" w:hAnsi="Times New Roman" w:cs="Times New Roman"/>
          <w:b/>
          <w:sz w:val="24"/>
          <w:szCs w:val="24"/>
          <w:shd w:val="clear" w:color="auto" w:fill="FFFFFF"/>
        </w:rPr>
        <w:t>Stwierdzić brak potrzeby przeprowadzenia oceny oddziaływania na środowisko przedsięwzięcia pn. „Budowa farmy fotowoltaicznej zlokalizowanej na części dz. nr 20/1, 21/1 obręb Łacha, gmina Turośl”</w:t>
      </w:r>
    </w:p>
    <w:p w:rsidR="004B292E" w:rsidRPr="0037693C" w:rsidRDefault="004B292E" w:rsidP="001A5A1E">
      <w:pPr>
        <w:pStyle w:val="Akapitzlist"/>
        <w:numPr>
          <w:ilvl w:val="0"/>
          <w:numId w:val="2"/>
        </w:numPr>
        <w:spacing w:line="276" w:lineRule="auto"/>
        <w:jc w:val="both"/>
        <w:rPr>
          <w:rFonts w:ascii="Times New Roman" w:hAnsi="Times New Roman" w:cs="Times New Roman"/>
          <w:b/>
          <w:sz w:val="24"/>
          <w:szCs w:val="24"/>
          <w:shd w:val="clear" w:color="auto" w:fill="FFFFFF"/>
        </w:rPr>
      </w:pPr>
      <w:r w:rsidRPr="0037693C">
        <w:rPr>
          <w:rFonts w:ascii="Times New Roman" w:hAnsi="Times New Roman" w:cs="Times New Roman"/>
          <w:b/>
          <w:sz w:val="24"/>
          <w:szCs w:val="24"/>
          <w:shd w:val="clear" w:color="auto" w:fill="FFFFFF"/>
        </w:rPr>
        <w:t>Określić warunki w fazie realizacji oraz eksploatacji przedsięwzięcia</w:t>
      </w:r>
    </w:p>
    <w:p w:rsidR="004B292E" w:rsidRPr="0037693C" w:rsidRDefault="006E606A"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Z</w:t>
      </w:r>
      <w:r w:rsidR="004B292E" w:rsidRPr="0037693C">
        <w:rPr>
          <w:rFonts w:ascii="Times New Roman" w:hAnsi="Times New Roman" w:cs="Times New Roman"/>
          <w:sz w:val="24"/>
          <w:szCs w:val="24"/>
        </w:rPr>
        <w:t xml:space="preserve"> terenu zainwestowania wyłączyć użytki sklasyfikowane jako grunty pod rowami (W-RVI, W-ŁIV, W-ŁV, W-</w:t>
      </w:r>
      <w:proofErr w:type="spellStart"/>
      <w:r w:rsidR="004B292E" w:rsidRPr="0037693C">
        <w:rPr>
          <w:rFonts w:ascii="Times New Roman" w:hAnsi="Times New Roman" w:cs="Times New Roman"/>
          <w:sz w:val="24"/>
          <w:szCs w:val="24"/>
        </w:rPr>
        <w:t>PsVl</w:t>
      </w:r>
      <w:proofErr w:type="spellEnd"/>
      <w:r w:rsidR="004B292E" w:rsidRPr="0037693C">
        <w:rPr>
          <w:rFonts w:ascii="Times New Roman" w:hAnsi="Times New Roman" w:cs="Times New Roman"/>
          <w:sz w:val="24"/>
          <w:szCs w:val="24"/>
        </w:rPr>
        <w:t>); stacje transformatorowe lokalizować w odległości min. 15 m od ww. użytków, zaś moduły fotowoltaiczne umiejscowić w odległości min. 5 m od przedmiotowych obszarów.</w:t>
      </w:r>
    </w:p>
    <w:p w:rsidR="004B292E" w:rsidRPr="0037693C" w:rsidRDefault="006A3FD1"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W celu zminimalizowania niebezpieczeństwa</w:t>
      </w:r>
      <w:r w:rsidR="0062551B" w:rsidRPr="0037693C">
        <w:rPr>
          <w:rFonts w:ascii="Times New Roman" w:hAnsi="Times New Roman" w:cs="Times New Roman"/>
          <w:sz w:val="24"/>
          <w:szCs w:val="24"/>
          <w:shd w:val="clear" w:color="auto" w:fill="FFFFFF"/>
        </w:rPr>
        <w:t xml:space="preserve"> zanieczyszczenia środowiska gruntowo-wodnego substancjami ropopochodnymi, na etapie realizacji zaplecze budowy zorganizować na terenie utwardzonym, zabezpieczonym warstwą nieprzepuszczalną oraz zapewnić dostępność sorbetów do likwidacji ewentualnych rozlewów olejów. </w:t>
      </w:r>
    </w:p>
    <w:p w:rsidR="0062551B" w:rsidRPr="0037693C" w:rsidRDefault="0062551B"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Do prac budowlanych stosować sprzęt w pełni sprawny oraz spełniający wymogi dopuszczające go do użytkowania. Rodzaj i stan techniczny wykorzystywanego sprzętu budowlanego musi zapewnić ochronę gruntu, wód podziemnych i powierzchniowych przed zanieczyszczeniem.</w:t>
      </w:r>
    </w:p>
    <w:p w:rsidR="0062551B" w:rsidRPr="0037693C" w:rsidRDefault="0062551B"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Tankować i naprawiać pojazdy poza terenem inwestycji, w specjalnie do</w:t>
      </w:r>
      <w:r w:rsidR="006E606A">
        <w:rPr>
          <w:rFonts w:ascii="Times New Roman" w:hAnsi="Times New Roman" w:cs="Times New Roman"/>
          <w:sz w:val="24"/>
          <w:szCs w:val="24"/>
          <w:shd w:val="clear" w:color="auto" w:fill="FFFFFF"/>
        </w:rPr>
        <w:t xml:space="preserve"> tego przeznaczonych miejscach.</w:t>
      </w:r>
    </w:p>
    <w:p w:rsidR="0062551B" w:rsidRPr="0037693C" w:rsidRDefault="0062551B"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Odpady gromadzić selektywnie w wydzielonych i przystosowanych do tego miejscach, w warunkach zabezpieczających przed przedostaniem się do środowiska substancji szkodliwych oraz zapewnić ich regularny odbiór przez uprawnione firmy.</w:t>
      </w:r>
    </w:p>
    <w:p w:rsidR="0062551B" w:rsidRPr="0037693C" w:rsidRDefault="0062551B"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lastRenderedPageBreak/>
        <w:t>W przypadku zastosowa</w:t>
      </w:r>
      <w:r w:rsidR="00AD561E">
        <w:rPr>
          <w:rFonts w:ascii="Times New Roman" w:hAnsi="Times New Roman" w:cs="Times New Roman"/>
          <w:sz w:val="24"/>
          <w:szCs w:val="24"/>
          <w:shd w:val="clear" w:color="auto" w:fill="FFFFFF"/>
        </w:rPr>
        <w:t>nia transformatora olejowego na</w:t>
      </w:r>
      <w:r w:rsidRPr="0037693C">
        <w:rPr>
          <w:rFonts w:ascii="Times New Roman" w:hAnsi="Times New Roman" w:cs="Times New Roman"/>
          <w:sz w:val="24"/>
          <w:szCs w:val="24"/>
          <w:shd w:val="clear" w:color="auto" w:fill="FFFFFF"/>
        </w:rPr>
        <w:t>leży wyposażyć stację transformatorową w szczelną misę olejową</w:t>
      </w:r>
      <w:r w:rsidR="00AB2251">
        <w:rPr>
          <w:rFonts w:ascii="Times New Roman" w:hAnsi="Times New Roman" w:cs="Times New Roman"/>
          <w:sz w:val="24"/>
          <w:szCs w:val="24"/>
          <w:shd w:val="clear" w:color="auto" w:fill="FFFFFF"/>
        </w:rPr>
        <w:t xml:space="preserve"> o pojemności min. 105</w:t>
      </w:r>
      <w:r w:rsidRPr="0037693C">
        <w:rPr>
          <w:rFonts w:ascii="Times New Roman" w:hAnsi="Times New Roman" w:cs="Times New Roman"/>
          <w:sz w:val="24"/>
          <w:szCs w:val="24"/>
          <w:shd w:val="clear" w:color="auto" w:fill="FFFFFF"/>
        </w:rPr>
        <w:t>%, co zapewni</w:t>
      </w:r>
      <w:r w:rsidR="00820142" w:rsidRPr="0037693C">
        <w:rPr>
          <w:rFonts w:ascii="Times New Roman" w:hAnsi="Times New Roman" w:cs="Times New Roman"/>
          <w:sz w:val="24"/>
          <w:szCs w:val="24"/>
          <w:shd w:val="clear" w:color="auto" w:fill="FFFFFF"/>
        </w:rPr>
        <w:t xml:space="preserve"> zatrzymanie wszelkich wycieków oraz uniemożliwi przedostawanie się zanieczyszczeń do środowiska gruntowo-wodnego.</w:t>
      </w:r>
    </w:p>
    <w:p w:rsidR="00820142" w:rsidRPr="0037693C" w:rsidRDefault="00820142"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 xml:space="preserve">W trakcie realizacji bądź likwidacji planowane przedsięwzięcie wyposażyć w przenośne toalety, posiadające </w:t>
      </w:r>
      <w:r w:rsidR="00F36711" w:rsidRPr="0037693C">
        <w:rPr>
          <w:rFonts w:ascii="Times New Roman" w:hAnsi="Times New Roman" w:cs="Times New Roman"/>
          <w:sz w:val="24"/>
          <w:szCs w:val="24"/>
          <w:shd w:val="clear" w:color="auto" w:fill="FFFFFF"/>
        </w:rPr>
        <w:t>szczelne zbiorniki na ścieki socjalno-bytowe, a wytworzone ścieki przekazać firmie posiadającej stosowne pozwolenia.</w:t>
      </w:r>
    </w:p>
    <w:p w:rsidR="00F36711" w:rsidRPr="0037693C" w:rsidRDefault="00F36711" w:rsidP="001A5A1E">
      <w:pPr>
        <w:pStyle w:val="Akapitzlist"/>
        <w:numPr>
          <w:ilvl w:val="0"/>
          <w:numId w:val="3"/>
        </w:numPr>
        <w:spacing w:line="276" w:lineRule="auto"/>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Czyszczenie paneli fotowoltaicznych realizować przy użyciu czystej wody, bez dodatku detergentów.</w:t>
      </w:r>
    </w:p>
    <w:p w:rsidR="00F36711" w:rsidRPr="0037693C" w:rsidRDefault="00F36711" w:rsidP="001A5A1E">
      <w:pPr>
        <w:pStyle w:val="Akapitzlist"/>
        <w:numPr>
          <w:ilvl w:val="0"/>
          <w:numId w:val="2"/>
        </w:numPr>
        <w:spacing w:line="276" w:lineRule="auto"/>
        <w:jc w:val="both"/>
        <w:rPr>
          <w:rFonts w:ascii="Times New Roman" w:hAnsi="Times New Roman" w:cs="Times New Roman"/>
          <w:b/>
          <w:sz w:val="24"/>
          <w:szCs w:val="24"/>
          <w:shd w:val="clear" w:color="auto" w:fill="FFFFFF"/>
        </w:rPr>
      </w:pPr>
      <w:r w:rsidRPr="0037693C">
        <w:rPr>
          <w:rFonts w:ascii="Times New Roman" w:hAnsi="Times New Roman" w:cs="Times New Roman"/>
          <w:b/>
          <w:sz w:val="24"/>
          <w:szCs w:val="24"/>
          <w:shd w:val="clear" w:color="auto" w:fill="FFFFFF"/>
        </w:rPr>
        <w:t>Charakterystyka przedsięwzięcia stanowi załącznik do niniejszej decyzji o środowiskowych uwarunkowaniach</w:t>
      </w:r>
    </w:p>
    <w:p w:rsidR="00F36711" w:rsidRPr="0037693C" w:rsidRDefault="00F36711" w:rsidP="00F36711">
      <w:pPr>
        <w:jc w:val="center"/>
        <w:rPr>
          <w:rFonts w:ascii="Times New Roman" w:hAnsi="Times New Roman" w:cs="Times New Roman"/>
          <w:b/>
          <w:sz w:val="24"/>
          <w:szCs w:val="24"/>
          <w:shd w:val="clear" w:color="auto" w:fill="FFFFFF"/>
        </w:rPr>
      </w:pPr>
      <w:r w:rsidRPr="0037693C">
        <w:rPr>
          <w:rFonts w:ascii="Times New Roman" w:hAnsi="Times New Roman" w:cs="Times New Roman"/>
          <w:b/>
          <w:sz w:val="24"/>
          <w:szCs w:val="24"/>
          <w:shd w:val="clear" w:color="auto" w:fill="FFFFFF"/>
        </w:rPr>
        <w:t>U Z A S A D N I E N I E</w:t>
      </w:r>
    </w:p>
    <w:p w:rsidR="00F36711" w:rsidRPr="0037693C" w:rsidRDefault="00F36711" w:rsidP="001A5A1E">
      <w:pPr>
        <w:spacing w:after="0" w:line="276" w:lineRule="auto"/>
        <w:ind w:firstLine="708"/>
        <w:jc w:val="both"/>
        <w:rPr>
          <w:rFonts w:ascii="Times New Roman" w:hAnsi="Times New Roman" w:cs="Times New Roman"/>
          <w:sz w:val="24"/>
          <w:szCs w:val="24"/>
          <w:shd w:val="clear" w:color="auto" w:fill="FFFFFF"/>
        </w:rPr>
      </w:pPr>
      <w:r w:rsidRPr="0037693C">
        <w:rPr>
          <w:rFonts w:ascii="Times New Roman" w:hAnsi="Times New Roman" w:cs="Times New Roman"/>
          <w:sz w:val="24"/>
          <w:szCs w:val="24"/>
          <w:shd w:val="clear" w:color="auto" w:fill="FFFFFF"/>
        </w:rPr>
        <w:t>Pani Klaudia Momot reprezentującą PCWO ENERGY PROJEKT SP. Z O.O. z siedzibą przy ul. Emilii Plater 53, 00-113 Warszawa, wystąpiła do Wójta Gminy Turośl z wnioskiem z dnia 04.08.2022 r. (data wpływu 05.08.2022 r.)</w:t>
      </w:r>
      <w:r w:rsidR="00717F8B" w:rsidRPr="0037693C">
        <w:rPr>
          <w:rFonts w:ascii="Times New Roman" w:hAnsi="Times New Roman" w:cs="Times New Roman"/>
          <w:sz w:val="24"/>
          <w:szCs w:val="24"/>
          <w:shd w:val="clear" w:color="auto" w:fill="FFFFFF"/>
        </w:rPr>
        <w:t xml:space="preserve"> o wydanie decyzji o środowiskowych uwarunkowaniach przedsięwzięcia pn. „Budowa farmy fotowoltaicznej zlokalizowanej na części dz. nr 20/1, 21/1 obręb Łacha, gmina Turośl”</w:t>
      </w:r>
      <w:r w:rsidR="0037693C" w:rsidRPr="0037693C">
        <w:rPr>
          <w:rFonts w:ascii="Times New Roman" w:hAnsi="Times New Roman" w:cs="Times New Roman"/>
          <w:sz w:val="24"/>
          <w:szCs w:val="24"/>
          <w:shd w:val="clear" w:color="auto" w:fill="FFFFFF"/>
        </w:rPr>
        <w:t>. D</w:t>
      </w:r>
      <w:r w:rsidR="002249BE" w:rsidRPr="0037693C">
        <w:rPr>
          <w:rFonts w:ascii="Times New Roman" w:hAnsi="Times New Roman" w:cs="Times New Roman"/>
          <w:sz w:val="24"/>
          <w:szCs w:val="24"/>
          <w:shd w:val="clear" w:color="auto" w:fill="FFFFFF"/>
        </w:rPr>
        <w:t>o wnios</w:t>
      </w:r>
      <w:r w:rsidR="0037693C" w:rsidRPr="0037693C">
        <w:rPr>
          <w:rFonts w:ascii="Times New Roman" w:hAnsi="Times New Roman" w:cs="Times New Roman"/>
          <w:sz w:val="24"/>
          <w:szCs w:val="24"/>
          <w:shd w:val="clear" w:color="auto" w:fill="FFFFFF"/>
        </w:rPr>
        <w:t>ku załączono Kartę Informacyjną Przedsięwzięcia – zwaną dalej KIP.</w:t>
      </w:r>
    </w:p>
    <w:p w:rsidR="0037693C" w:rsidRDefault="0037693C" w:rsidP="001A5A1E">
      <w:pPr>
        <w:spacing w:after="0" w:line="276" w:lineRule="auto"/>
        <w:ind w:firstLine="708"/>
        <w:jc w:val="both"/>
        <w:rPr>
          <w:rFonts w:ascii="Times New Roman" w:hAnsi="Times New Roman" w:cs="Times New Roman"/>
          <w:i/>
          <w:sz w:val="24"/>
          <w:szCs w:val="24"/>
          <w:shd w:val="clear" w:color="auto" w:fill="FFFFFF"/>
        </w:rPr>
      </w:pPr>
      <w:r w:rsidRPr="0037693C">
        <w:rPr>
          <w:rFonts w:ascii="Times New Roman" w:hAnsi="Times New Roman" w:cs="Times New Roman"/>
          <w:sz w:val="24"/>
          <w:szCs w:val="24"/>
          <w:shd w:val="clear" w:color="auto" w:fill="FFFFFF"/>
        </w:rPr>
        <w:t xml:space="preserve">Planowana inwestycja należy do przedsięwzięć mogących potencjalnie znacząco oddziaływać na środowisko, wymienione w § 3 ust. 1 pkt 54 lit. b Rozporządzenia Rady Ministrów z dnia 10 września 2019 roku w sprawie przedsięwzięć mogących znacząco oddziaływać na środowisko (Dz. U. z 2019 r., poz. 1839) dla których przeprowadzenie oceny o odziaływaniu przedsięwzięcia na środowisko może być wymagane. Zgodnie z ww. rozporządzeniem zakres działalności planowanej inwestycji został określony jako </w:t>
      </w:r>
      <w:r w:rsidRPr="0037693C">
        <w:rPr>
          <w:rFonts w:ascii="Times New Roman" w:hAnsi="Times New Roman" w:cs="Times New Roman"/>
          <w:i/>
          <w:sz w:val="24"/>
          <w:szCs w:val="24"/>
          <w:shd w:val="clear" w:color="auto" w:fill="FFFFFF"/>
        </w:rPr>
        <w:t xml:space="preserve">zabudowa przemysłowa, w tym zabudowa systemami fotowoltaicznymi, lub magazynową, wraz z towarzyszącą jej infrastrukturą,  o powierzchni zabudowy nie mniejszej niż : 1 ha na obszarach innych niż wymienione w </w:t>
      </w:r>
      <w:proofErr w:type="spellStart"/>
      <w:r w:rsidRPr="0037693C">
        <w:rPr>
          <w:rFonts w:ascii="Times New Roman" w:hAnsi="Times New Roman" w:cs="Times New Roman"/>
          <w:i/>
          <w:sz w:val="24"/>
          <w:szCs w:val="24"/>
          <w:shd w:val="clear" w:color="auto" w:fill="FFFFFF"/>
        </w:rPr>
        <w:t>lit.a</w:t>
      </w:r>
      <w:proofErr w:type="spellEnd"/>
      <w:r w:rsidRPr="0037693C">
        <w:rPr>
          <w:rFonts w:ascii="Times New Roman" w:hAnsi="Times New Roman" w:cs="Times New Roman"/>
          <w:i/>
          <w:sz w:val="24"/>
          <w:szCs w:val="24"/>
          <w:shd w:val="clear" w:color="auto" w:fill="FFFFFF"/>
        </w:rPr>
        <w:t>.</w:t>
      </w:r>
    </w:p>
    <w:p w:rsidR="0041164A" w:rsidRDefault="0041164A" w:rsidP="001A5A1E">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Na podstawie art. 61 </w:t>
      </w:r>
      <w:r w:rsidRPr="003769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4 k.p.a. tutejszy organ pismem znak: PBŚ.6220.21.2022 z dnia 09.08.2022 r. zawiadomił Strony postępowania o jego wszczęciu i możliwości zapoznania się z aktami zgromadzonymi w przedmiotowej sprawie oraz o możliwości składania uwag i wniosków. </w:t>
      </w:r>
    </w:p>
    <w:p w:rsidR="0041164A" w:rsidRDefault="0041164A" w:rsidP="001A5A1E">
      <w:pPr>
        <w:spacing w:after="0" w:line="276"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Jednocześnie, zgodnie z art. 64 ust. 1 pkt 1, 2 i 4, ust. 2 ustawy </w:t>
      </w:r>
      <w:proofErr w:type="spellStart"/>
      <w:r>
        <w:rPr>
          <w:rFonts w:ascii="Times New Roman" w:hAnsi="Times New Roman" w:cs="Times New Roman"/>
          <w:sz w:val="24"/>
          <w:szCs w:val="24"/>
          <w:shd w:val="clear" w:color="auto" w:fill="FFFFFF"/>
        </w:rPr>
        <w:t>ooś</w:t>
      </w:r>
      <w:proofErr w:type="spellEnd"/>
      <w:r>
        <w:rPr>
          <w:rFonts w:ascii="Times New Roman" w:hAnsi="Times New Roman" w:cs="Times New Roman"/>
          <w:sz w:val="24"/>
          <w:szCs w:val="24"/>
          <w:shd w:val="clear" w:color="auto" w:fill="FFFFFF"/>
        </w:rPr>
        <w:t xml:space="preserve"> </w:t>
      </w:r>
      <w:r w:rsidR="00A23D33">
        <w:rPr>
          <w:rFonts w:ascii="Times New Roman" w:hAnsi="Times New Roman" w:cs="Times New Roman"/>
          <w:sz w:val="24"/>
          <w:szCs w:val="24"/>
          <w:shd w:val="clear" w:color="auto" w:fill="FFFFFF"/>
        </w:rPr>
        <w:t xml:space="preserve"> pismem znak: PBŚ.6220.21.2022 z dnia 09.08.2022 r. </w:t>
      </w:r>
      <w:r>
        <w:rPr>
          <w:rFonts w:ascii="Times New Roman" w:hAnsi="Times New Roman" w:cs="Times New Roman"/>
          <w:sz w:val="24"/>
          <w:szCs w:val="24"/>
          <w:shd w:val="clear" w:color="auto" w:fill="FFFFFF"/>
        </w:rPr>
        <w:t xml:space="preserve">wystąpiono do </w:t>
      </w:r>
      <w:r w:rsidRPr="0037693C">
        <w:rPr>
          <w:rFonts w:ascii="Times New Roman" w:hAnsi="Times New Roman" w:cs="Times New Roman"/>
          <w:sz w:val="24"/>
          <w:szCs w:val="24"/>
          <w:shd w:val="clear" w:color="auto" w:fill="FFFFFF"/>
        </w:rPr>
        <w:t xml:space="preserve">Regionalnego Dyrektora Ochrony Środowiska w Białymstoku, Dyrektora Państwowego Gospodarstwa Wodnego Wody Polskie Zarząd Zlewni w Giżycku oraz Państwowego </w:t>
      </w:r>
      <w:r>
        <w:rPr>
          <w:rFonts w:ascii="Times New Roman" w:hAnsi="Times New Roman" w:cs="Times New Roman"/>
          <w:sz w:val="24"/>
          <w:szCs w:val="24"/>
          <w:shd w:val="clear" w:color="auto" w:fill="FFFFFF"/>
        </w:rPr>
        <w:t>Inspektora Sanitarnego w Kolnie</w:t>
      </w:r>
      <w:r w:rsidRPr="0037693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 wydanie opinii co do potrzeby przeprowadzenia oceny oddziaływania przedsięwzięcia na środowisko, a w przypadku stwierdzenia takiej potrzeby – co do zakresu o oddziaływaniu przedsięwzięcia na środowisko.</w:t>
      </w:r>
    </w:p>
    <w:p w:rsidR="00A23D33" w:rsidRPr="009D2E1E" w:rsidRDefault="00A23D33" w:rsidP="001A5A1E">
      <w:pPr>
        <w:spacing w:after="0" w:line="276" w:lineRule="auto"/>
        <w:ind w:firstLine="708"/>
        <w:jc w:val="both"/>
        <w:rPr>
          <w:rFonts w:ascii="Times New Roman" w:eastAsia="Times New Roman" w:hAnsi="Times New Roman" w:cs="Times New Roman"/>
          <w:sz w:val="24"/>
          <w:szCs w:val="24"/>
          <w:lang w:eastAsia="pl-PL"/>
        </w:rPr>
      </w:pPr>
      <w:r w:rsidRPr="009D2E1E">
        <w:rPr>
          <w:rFonts w:ascii="Times New Roman" w:hAnsi="Times New Roman" w:cs="Times New Roman"/>
          <w:sz w:val="24"/>
          <w:szCs w:val="24"/>
        </w:rPr>
        <w:t>W odpowiedzi na wystąpienie Wójta Gminy Turośl o wydanie opinii co do potrzeby przeprowadzenia oceny oddziaływania</w:t>
      </w:r>
      <w:r>
        <w:rPr>
          <w:rFonts w:ascii="Times New Roman" w:hAnsi="Times New Roman" w:cs="Times New Roman"/>
          <w:sz w:val="24"/>
          <w:szCs w:val="24"/>
        </w:rPr>
        <w:t xml:space="preserve"> przedsięwzięcia na środowisko, </w:t>
      </w:r>
      <w:r w:rsidRPr="009D2E1E">
        <w:rPr>
          <w:rFonts w:ascii="Times New Roman" w:hAnsi="Times New Roman" w:cs="Times New Roman"/>
          <w:sz w:val="24"/>
          <w:szCs w:val="24"/>
        </w:rPr>
        <w:t>a w przypadku</w:t>
      </w:r>
      <w:r>
        <w:rPr>
          <w:rFonts w:ascii="Times New Roman" w:hAnsi="Times New Roman" w:cs="Times New Roman"/>
          <w:sz w:val="24"/>
          <w:szCs w:val="24"/>
        </w:rPr>
        <w:t xml:space="preserve"> stwierdzenia takiej potrzeby </w:t>
      </w:r>
      <w:r w:rsidRPr="009D2E1E">
        <w:rPr>
          <w:rFonts w:ascii="Times New Roman" w:hAnsi="Times New Roman" w:cs="Times New Roman"/>
          <w:sz w:val="24"/>
          <w:szCs w:val="24"/>
        </w:rPr>
        <w:t xml:space="preserve">co do zakresu raportu o oddziaływaniu przedsięwzięcia na środowisko,  </w:t>
      </w:r>
      <w:r w:rsidRPr="009D2E1E">
        <w:rPr>
          <w:rFonts w:ascii="Times New Roman" w:eastAsia="Times New Roman" w:hAnsi="Times New Roman" w:cs="Times New Roman"/>
          <w:sz w:val="24"/>
          <w:szCs w:val="24"/>
          <w:lang w:eastAsia="pl-PL"/>
        </w:rPr>
        <w:t xml:space="preserve">Państwowy Powiatowy Inspektor Sanitarny w Kolnie opinią nr </w:t>
      </w:r>
      <w:r>
        <w:rPr>
          <w:rFonts w:ascii="Times New Roman" w:eastAsia="Times New Roman" w:hAnsi="Times New Roman" w:cs="Times New Roman"/>
          <w:sz w:val="24"/>
          <w:szCs w:val="24"/>
          <w:lang w:eastAsia="pl-PL"/>
        </w:rPr>
        <w:t>44.NZ.2022 znak: NZ.7040.32.2022 z dnia 31.08.2022 r. (data wpływu 01.09</w:t>
      </w:r>
      <w:r w:rsidRPr="009D2E1E">
        <w:rPr>
          <w:rFonts w:ascii="Times New Roman" w:eastAsia="Times New Roman" w:hAnsi="Times New Roman" w:cs="Times New Roman"/>
          <w:sz w:val="24"/>
          <w:szCs w:val="24"/>
          <w:lang w:eastAsia="pl-PL"/>
        </w:rPr>
        <w:t xml:space="preserve">.2022 r.) nie stwierdził potrzeby </w:t>
      </w:r>
      <w:r w:rsidRPr="009D2E1E">
        <w:rPr>
          <w:rFonts w:ascii="Times New Roman" w:eastAsia="Times New Roman" w:hAnsi="Times New Roman" w:cs="Times New Roman"/>
          <w:sz w:val="24"/>
          <w:szCs w:val="24"/>
          <w:lang w:eastAsia="pl-PL"/>
        </w:rPr>
        <w:lastRenderedPageBreak/>
        <w:t>przeprowadzenia oceny oddziaływania na środowisko dla przedmiotowego przedsięwzięcia, wskazując na to, że z informacji przedstawionych w złożonej dokumentacji nie wynika, aby planowane przedsięwzięcie</w:t>
      </w:r>
      <w:r>
        <w:rPr>
          <w:rFonts w:ascii="Times New Roman" w:eastAsia="Times New Roman" w:hAnsi="Times New Roman" w:cs="Times New Roman"/>
          <w:sz w:val="24"/>
          <w:szCs w:val="24"/>
          <w:lang w:eastAsia="pl-PL"/>
        </w:rPr>
        <w:t xml:space="preserve"> miało </w:t>
      </w:r>
      <w:r w:rsidRPr="009D2E1E">
        <w:rPr>
          <w:rFonts w:ascii="Times New Roman" w:eastAsia="Times New Roman" w:hAnsi="Times New Roman" w:cs="Times New Roman"/>
          <w:sz w:val="24"/>
          <w:szCs w:val="24"/>
          <w:lang w:eastAsia="pl-PL"/>
        </w:rPr>
        <w:t>negatywnie oddziaływać na środowisko ora</w:t>
      </w:r>
      <w:r w:rsidR="00CA41AD">
        <w:rPr>
          <w:rFonts w:ascii="Times New Roman" w:eastAsia="Times New Roman" w:hAnsi="Times New Roman" w:cs="Times New Roman"/>
          <w:sz w:val="24"/>
          <w:szCs w:val="24"/>
          <w:lang w:eastAsia="pl-PL"/>
        </w:rPr>
        <w:t>z zdrowie i życie ludzkie.</w:t>
      </w:r>
    </w:p>
    <w:p w:rsidR="00A23D33" w:rsidRPr="009D2E1E" w:rsidRDefault="00A23D33" w:rsidP="001A5A1E">
      <w:pPr>
        <w:spacing w:after="0" w:line="276" w:lineRule="auto"/>
        <w:ind w:firstLine="708"/>
        <w:jc w:val="both"/>
        <w:rPr>
          <w:rFonts w:ascii="Times New Roman" w:eastAsia="Times New Roman" w:hAnsi="Times New Roman" w:cs="Times New Roman"/>
          <w:sz w:val="24"/>
          <w:szCs w:val="24"/>
          <w:lang w:eastAsia="pl-PL"/>
        </w:rPr>
      </w:pPr>
      <w:r w:rsidRPr="009D2E1E">
        <w:rPr>
          <w:rFonts w:ascii="Times New Roman" w:eastAsia="Times New Roman" w:hAnsi="Times New Roman" w:cs="Times New Roman"/>
          <w:sz w:val="24"/>
          <w:szCs w:val="24"/>
          <w:lang w:eastAsia="pl-PL"/>
        </w:rPr>
        <w:t>Regionalny Dyrektor Ochrony Środowiska w Białymstoku, Wydział Spraw Terenowych II w Łomży, pismem z dnia</w:t>
      </w:r>
      <w:r w:rsidR="00CA41AD">
        <w:rPr>
          <w:rFonts w:ascii="Times New Roman" w:eastAsia="Times New Roman" w:hAnsi="Times New Roman" w:cs="Times New Roman"/>
          <w:sz w:val="24"/>
          <w:szCs w:val="24"/>
          <w:lang w:eastAsia="pl-PL"/>
        </w:rPr>
        <w:t xml:space="preserve"> 02.08.2022 r., znak: WSTII.4220.164</w:t>
      </w:r>
      <w:r w:rsidRPr="009D2E1E">
        <w:rPr>
          <w:rFonts w:ascii="Times New Roman" w:eastAsia="Times New Roman" w:hAnsi="Times New Roman" w:cs="Times New Roman"/>
          <w:sz w:val="24"/>
          <w:szCs w:val="24"/>
          <w:lang w:eastAsia="pl-PL"/>
        </w:rPr>
        <w:t xml:space="preserve">.2022.MM </w:t>
      </w:r>
      <w:r w:rsidR="009610E0">
        <w:rPr>
          <w:rFonts w:ascii="Times New Roman" w:eastAsia="Times New Roman" w:hAnsi="Times New Roman" w:cs="Times New Roman"/>
          <w:sz w:val="24"/>
          <w:szCs w:val="24"/>
          <w:lang w:eastAsia="pl-PL"/>
        </w:rPr>
        <w:t xml:space="preserve">wyraził opinię że dla przedmiotowego przedsięwzięcia nie istnieje </w:t>
      </w:r>
      <w:r w:rsidRPr="009D2E1E">
        <w:rPr>
          <w:rFonts w:ascii="Times New Roman" w:eastAsia="Times New Roman" w:hAnsi="Times New Roman" w:cs="Times New Roman"/>
          <w:sz w:val="24"/>
          <w:szCs w:val="24"/>
          <w:lang w:eastAsia="pl-PL"/>
        </w:rPr>
        <w:t>konieczność przeprowadzenia oceny oddziaływania na środowisko.</w:t>
      </w:r>
    </w:p>
    <w:p w:rsidR="00413CFC" w:rsidRDefault="00A23D33" w:rsidP="001A5A1E">
      <w:pPr>
        <w:spacing w:after="0" w:line="276" w:lineRule="auto"/>
        <w:ind w:firstLine="682"/>
        <w:jc w:val="both"/>
        <w:rPr>
          <w:rFonts w:ascii="Times New Roman" w:hAnsi="Times New Roman" w:cs="Times New Roman"/>
          <w:sz w:val="24"/>
          <w:szCs w:val="24"/>
        </w:rPr>
      </w:pPr>
      <w:r w:rsidRPr="009D2E1E">
        <w:rPr>
          <w:rFonts w:ascii="Times New Roman" w:eastAsia="Times New Roman" w:hAnsi="Times New Roman" w:cs="Times New Roman"/>
          <w:sz w:val="24"/>
          <w:szCs w:val="24"/>
          <w:lang w:eastAsia="pl-PL"/>
        </w:rPr>
        <w:t xml:space="preserve">Dyrektor Zarządu Zlewni w Giżycku pismem z dnia </w:t>
      </w:r>
      <w:r w:rsidR="00413CFC">
        <w:rPr>
          <w:rFonts w:ascii="Times New Roman" w:eastAsia="Times New Roman" w:hAnsi="Times New Roman" w:cs="Times New Roman"/>
          <w:sz w:val="24"/>
          <w:szCs w:val="24"/>
          <w:lang w:eastAsia="pl-PL"/>
        </w:rPr>
        <w:t>05.09</w:t>
      </w:r>
      <w:r w:rsidRPr="009D2E1E">
        <w:rPr>
          <w:rFonts w:ascii="Times New Roman" w:eastAsia="Times New Roman" w:hAnsi="Times New Roman" w:cs="Times New Roman"/>
          <w:sz w:val="24"/>
          <w:szCs w:val="24"/>
          <w:lang w:eastAsia="pl-PL"/>
        </w:rPr>
        <w:t>.2022 r.</w:t>
      </w:r>
      <w:r w:rsidR="00413CFC">
        <w:rPr>
          <w:rFonts w:ascii="Times New Roman" w:eastAsia="Times New Roman" w:hAnsi="Times New Roman" w:cs="Times New Roman"/>
          <w:sz w:val="24"/>
          <w:szCs w:val="24"/>
          <w:lang w:eastAsia="pl-PL"/>
        </w:rPr>
        <w:t xml:space="preserve"> (data wpływu 09.09</w:t>
      </w:r>
      <w:r w:rsidRPr="009D2E1E">
        <w:rPr>
          <w:rFonts w:ascii="Times New Roman" w:eastAsia="Times New Roman" w:hAnsi="Times New Roman" w:cs="Times New Roman"/>
          <w:sz w:val="24"/>
          <w:szCs w:val="24"/>
          <w:lang w:eastAsia="pl-PL"/>
        </w:rPr>
        <w:t xml:space="preserve">.2022 r.) </w:t>
      </w:r>
      <w:r w:rsidR="00413CFC">
        <w:rPr>
          <w:rFonts w:ascii="Times New Roman" w:eastAsia="Times New Roman" w:hAnsi="Times New Roman" w:cs="Times New Roman"/>
          <w:sz w:val="24"/>
          <w:szCs w:val="24"/>
          <w:lang w:eastAsia="pl-PL"/>
        </w:rPr>
        <w:t xml:space="preserve">znak: BI.ZZŚ.3.4360.161.2022.MK </w:t>
      </w:r>
      <w:r w:rsidRPr="009D2E1E">
        <w:rPr>
          <w:rFonts w:ascii="Times New Roman" w:eastAsia="Times New Roman" w:hAnsi="Times New Roman" w:cs="Times New Roman"/>
          <w:sz w:val="24"/>
          <w:szCs w:val="24"/>
          <w:lang w:eastAsia="pl-PL"/>
        </w:rPr>
        <w:t>nie stwierdził potrzeby przeprowadzenia oceny oddziaływania na środowisko dla powyższego przedsięwzięcia jednocześnie wskazał na konieczność uwzględnienia w decyzji o środowiskowych uwarunk</w:t>
      </w:r>
      <w:r w:rsidR="00413CFC">
        <w:rPr>
          <w:rFonts w:ascii="Times New Roman" w:eastAsia="Times New Roman" w:hAnsi="Times New Roman" w:cs="Times New Roman"/>
          <w:sz w:val="24"/>
          <w:szCs w:val="24"/>
          <w:lang w:eastAsia="pl-PL"/>
        </w:rPr>
        <w:t xml:space="preserve">owaniach następujących wymagań: </w:t>
      </w:r>
      <w:r w:rsidR="00413CFC" w:rsidRPr="00413CFC">
        <w:rPr>
          <w:rFonts w:ascii="Times New Roman" w:hAnsi="Times New Roman" w:cs="Times New Roman"/>
          <w:sz w:val="24"/>
          <w:szCs w:val="24"/>
        </w:rPr>
        <w:t>z terenu zainwestowania wyłączyć użytki sklasyfikowane jako grunty pod rowami (W-RVI, W-ŁIV, W-ŁV, W-</w:t>
      </w:r>
      <w:proofErr w:type="spellStart"/>
      <w:r w:rsidR="00413CFC" w:rsidRPr="00413CFC">
        <w:rPr>
          <w:rFonts w:ascii="Times New Roman" w:hAnsi="Times New Roman" w:cs="Times New Roman"/>
          <w:sz w:val="24"/>
          <w:szCs w:val="24"/>
        </w:rPr>
        <w:t>PsVl</w:t>
      </w:r>
      <w:proofErr w:type="spellEnd"/>
      <w:r w:rsidR="00413CFC" w:rsidRPr="00413CFC">
        <w:rPr>
          <w:rFonts w:ascii="Times New Roman" w:hAnsi="Times New Roman" w:cs="Times New Roman"/>
          <w:sz w:val="24"/>
          <w:szCs w:val="24"/>
        </w:rPr>
        <w:t>); stacje transformatorowe lokalizować w odległości min. 15 m od ww. użytków, zaś moduły fotowoltaiczne umiejscowić w odległości min. 5 m od przedmiotowych obszarów.</w:t>
      </w:r>
    </w:p>
    <w:p w:rsidR="00D24B87" w:rsidRDefault="00413CFC" w:rsidP="001A5A1E">
      <w:pPr>
        <w:spacing w:after="0" w:line="276" w:lineRule="auto"/>
        <w:ind w:firstLine="682"/>
        <w:jc w:val="both"/>
        <w:rPr>
          <w:rFonts w:ascii="Times New Roman" w:eastAsia="Times New Roman" w:hAnsi="Times New Roman" w:cs="Times New Roman"/>
          <w:sz w:val="24"/>
          <w:szCs w:val="24"/>
          <w:lang w:eastAsia="pl-PL"/>
        </w:rPr>
      </w:pPr>
      <w:r w:rsidRPr="00413CFC">
        <w:rPr>
          <w:rFonts w:ascii="Times New Roman" w:eastAsia="Times New Roman" w:hAnsi="Times New Roman" w:cs="Times New Roman"/>
          <w:sz w:val="24"/>
          <w:szCs w:val="24"/>
          <w:lang w:eastAsia="pl-PL"/>
        </w:rPr>
        <w:t>Zgodnie z art. 10 i 49 k</w:t>
      </w:r>
      <w:r w:rsidR="00804AE9">
        <w:rPr>
          <w:rFonts w:ascii="Times New Roman" w:eastAsia="Times New Roman" w:hAnsi="Times New Roman" w:cs="Times New Roman"/>
          <w:sz w:val="24"/>
          <w:szCs w:val="24"/>
          <w:lang w:eastAsia="pl-PL"/>
        </w:rPr>
        <w:t>.</w:t>
      </w:r>
      <w:r w:rsidRPr="00413CFC">
        <w:rPr>
          <w:rFonts w:ascii="Times New Roman" w:eastAsia="Times New Roman" w:hAnsi="Times New Roman" w:cs="Times New Roman"/>
          <w:sz w:val="24"/>
          <w:szCs w:val="24"/>
          <w:lang w:eastAsia="pl-PL"/>
        </w:rPr>
        <w:t>p</w:t>
      </w:r>
      <w:r w:rsidR="00804AE9">
        <w:rPr>
          <w:rFonts w:ascii="Times New Roman" w:eastAsia="Times New Roman" w:hAnsi="Times New Roman" w:cs="Times New Roman"/>
          <w:sz w:val="24"/>
          <w:szCs w:val="24"/>
          <w:lang w:eastAsia="pl-PL"/>
        </w:rPr>
        <w:t>.</w:t>
      </w:r>
      <w:r w:rsidRPr="00413CFC">
        <w:rPr>
          <w:rFonts w:ascii="Times New Roman" w:eastAsia="Times New Roman" w:hAnsi="Times New Roman" w:cs="Times New Roman"/>
          <w:sz w:val="24"/>
          <w:szCs w:val="24"/>
          <w:lang w:eastAsia="pl-PL"/>
        </w:rPr>
        <w:t>a</w:t>
      </w:r>
      <w:r w:rsidR="00804AE9">
        <w:rPr>
          <w:rFonts w:ascii="Times New Roman" w:eastAsia="Times New Roman" w:hAnsi="Times New Roman" w:cs="Times New Roman"/>
          <w:sz w:val="24"/>
          <w:szCs w:val="24"/>
          <w:lang w:eastAsia="pl-PL"/>
        </w:rPr>
        <w:t>.</w:t>
      </w:r>
      <w:r w:rsidRPr="00413CFC">
        <w:rPr>
          <w:rFonts w:ascii="Times New Roman" w:eastAsia="Times New Roman" w:hAnsi="Times New Roman" w:cs="Times New Roman"/>
          <w:sz w:val="24"/>
          <w:szCs w:val="24"/>
          <w:lang w:eastAsia="pl-PL"/>
        </w:rPr>
        <w:t xml:space="preserve"> organ zawiadomił strony postępowania poprzez zawiadomienie - obwieszczenie z dnia 19.09.2022 r. </w:t>
      </w:r>
      <w:r w:rsidRPr="00F94311">
        <w:rPr>
          <w:rFonts w:ascii="Times New Roman" w:eastAsia="Times New Roman" w:hAnsi="Times New Roman" w:cs="Times New Roman"/>
          <w:sz w:val="24"/>
          <w:szCs w:val="24"/>
          <w:lang w:eastAsia="pl-PL"/>
        </w:rPr>
        <w:t>znak: PBŚ.6220.21</w:t>
      </w:r>
      <w:r w:rsidRPr="00413CFC">
        <w:rPr>
          <w:rFonts w:ascii="Times New Roman" w:eastAsia="Times New Roman" w:hAnsi="Times New Roman" w:cs="Times New Roman"/>
          <w:sz w:val="24"/>
          <w:szCs w:val="24"/>
          <w:lang w:eastAsia="pl-PL"/>
        </w:rPr>
        <w:t>.2022 o zakończeniu postępowania dowodowego i o możliwości wypowiedzenia się co do zebranych dowodów i materiałów przed wydaniem decyzji. W terminie określonym w ww. zawiadomieniu - obwieszczeniu nie wpłynęły żadne uwagi ani wnioski.</w:t>
      </w:r>
    </w:p>
    <w:p w:rsidR="00D24B87" w:rsidRDefault="0037693C" w:rsidP="001A5A1E">
      <w:pPr>
        <w:spacing w:after="0" w:line="276" w:lineRule="auto"/>
        <w:ind w:firstLine="682"/>
        <w:jc w:val="both"/>
        <w:rPr>
          <w:rFonts w:ascii="Times New Roman" w:eastAsia="Times New Roman" w:hAnsi="Times New Roman" w:cs="Times New Roman"/>
          <w:sz w:val="24"/>
          <w:szCs w:val="24"/>
          <w:lang w:eastAsia="pl-PL"/>
        </w:rPr>
      </w:pPr>
      <w:r w:rsidRPr="00F94311">
        <w:rPr>
          <w:rFonts w:ascii="Times New Roman" w:hAnsi="Times New Roman" w:cs="Times New Roman"/>
          <w:sz w:val="24"/>
          <w:szCs w:val="24"/>
        </w:rPr>
        <w:t>Obszar, na którym będzie realizowane przedmiotowe zamierzenie, nie jest objęty ustaleniami obowiązującego miejscowego planu zagospodarowania przestrzennego.</w:t>
      </w:r>
    </w:p>
    <w:p w:rsidR="00D24B87" w:rsidRDefault="009050E8" w:rsidP="001A5A1E">
      <w:pPr>
        <w:spacing w:after="0" w:line="276" w:lineRule="auto"/>
        <w:ind w:firstLine="682"/>
        <w:jc w:val="both"/>
        <w:rPr>
          <w:rFonts w:ascii="Times New Roman" w:eastAsia="Times New Roman" w:hAnsi="Times New Roman" w:cs="Times New Roman"/>
          <w:sz w:val="24"/>
          <w:szCs w:val="24"/>
          <w:lang w:eastAsia="pl-PL"/>
        </w:rPr>
      </w:pPr>
      <w:r w:rsidRPr="00F94311">
        <w:rPr>
          <w:rFonts w:ascii="Times New Roman" w:hAnsi="Times New Roman" w:cs="Times New Roman"/>
          <w:sz w:val="24"/>
          <w:szCs w:val="24"/>
        </w:rPr>
        <w:t xml:space="preserve">Inwestycja zrealizowana zostanie w gminie Turośl, w obrębie Łacha na terenie dz. o nr ewidencyjnym 20/1, 21/1. Całkowita powierzchnia działek wynosi 10,2851 ha. Łączna powierzchnia terenu zajęta przez obiekty budowlane oraz pozostała powierzchnia przeznaczona do przekształcenia, w tym tymczasowego, w celu realizacji przedsięwzięcia będzie wynosić do 7,82 ha. </w:t>
      </w:r>
      <w:r w:rsidR="0038615E" w:rsidRPr="00F94311">
        <w:rPr>
          <w:rFonts w:ascii="Times New Roman" w:hAnsi="Times New Roman" w:cs="Times New Roman"/>
          <w:sz w:val="24"/>
          <w:szCs w:val="24"/>
        </w:rPr>
        <w:t>Najbliższy budynek mieszkalny znajduje się w odległości ok. 25 m od ogrodzenia planowanej inwestycji.</w:t>
      </w:r>
    </w:p>
    <w:p w:rsidR="009050E8" w:rsidRPr="00D24B87" w:rsidRDefault="009050E8" w:rsidP="00760F0C">
      <w:pPr>
        <w:spacing w:after="0" w:line="276" w:lineRule="auto"/>
        <w:ind w:firstLine="682"/>
        <w:jc w:val="both"/>
        <w:rPr>
          <w:rFonts w:ascii="Times New Roman" w:eastAsia="Times New Roman" w:hAnsi="Times New Roman" w:cs="Times New Roman"/>
          <w:sz w:val="24"/>
          <w:szCs w:val="24"/>
          <w:lang w:eastAsia="pl-PL"/>
        </w:rPr>
      </w:pPr>
      <w:r w:rsidRPr="00F94311">
        <w:rPr>
          <w:rFonts w:ascii="Times New Roman" w:hAnsi="Times New Roman" w:cs="Times New Roman"/>
          <w:sz w:val="24"/>
          <w:szCs w:val="24"/>
        </w:rPr>
        <w:t>Planowany jest montaż do 40</w:t>
      </w:r>
      <w:r w:rsidR="00760F0C">
        <w:rPr>
          <w:rFonts w:ascii="Times New Roman" w:hAnsi="Times New Roman" w:cs="Times New Roman"/>
          <w:sz w:val="24"/>
          <w:szCs w:val="24"/>
        </w:rPr>
        <w:t xml:space="preserve"> </w:t>
      </w:r>
      <w:r w:rsidRPr="00F94311">
        <w:rPr>
          <w:rFonts w:ascii="Times New Roman" w:hAnsi="Times New Roman" w:cs="Times New Roman"/>
          <w:sz w:val="24"/>
          <w:szCs w:val="24"/>
        </w:rPr>
        <w:t>000 szt. paneli fotowolta</w:t>
      </w:r>
      <w:r w:rsidR="00760F0C">
        <w:rPr>
          <w:rFonts w:ascii="Times New Roman" w:hAnsi="Times New Roman" w:cs="Times New Roman"/>
          <w:sz w:val="24"/>
          <w:szCs w:val="24"/>
        </w:rPr>
        <w:t xml:space="preserve">icznych o łącznej mocy do 16 </w:t>
      </w:r>
      <w:proofErr w:type="spellStart"/>
      <w:r w:rsidR="00760F0C">
        <w:rPr>
          <w:rFonts w:ascii="Times New Roman" w:hAnsi="Times New Roman" w:cs="Times New Roman"/>
          <w:sz w:val="24"/>
          <w:szCs w:val="24"/>
        </w:rPr>
        <w:t>MWp</w:t>
      </w:r>
      <w:proofErr w:type="spellEnd"/>
      <w:r w:rsidRPr="00F94311">
        <w:rPr>
          <w:rFonts w:ascii="Times New Roman" w:hAnsi="Times New Roman" w:cs="Times New Roman"/>
          <w:sz w:val="24"/>
          <w:szCs w:val="24"/>
        </w:rPr>
        <w:t>, usytuowanych na dz. nr 20/1, 21/1 w obrębie Łacha gm. Turośl, dla których istnieje możliwość realizacji w formie niezależnych instalacji o dowolnych konfiguracjach mocy lub budowania w całości. Panele fotowoltaiczne służą do konwersji energii promieniowania słonecznego na energię elektryczną i odprowadzanie wytworzonej energii do sieci operatora. Ogniwa fotowoltaiczne zostaną zainstalowane na specjalnych konstrukcjach nośnych posadowionych na gruncie.</w:t>
      </w:r>
      <w:r w:rsidR="00760F0C">
        <w:rPr>
          <w:rFonts w:ascii="Times New Roman" w:eastAsia="Times New Roman" w:hAnsi="Times New Roman" w:cs="Times New Roman"/>
          <w:sz w:val="24"/>
          <w:szCs w:val="24"/>
          <w:lang w:eastAsia="pl-PL"/>
        </w:rPr>
        <w:t xml:space="preserve"> </w:t>
      </w:r>
      <w:r w:rsidRPr="00F94311">
        <w:rPr>
          <w:rFonts w:ascii="Times New Roman" w:hAnsi="Times New Roman" w:cs="Times New Roman"/>
          <w:sz w:val="24"/>
          <w:szCs w:val="24"/>
        </w:rPr>
        <w:t>W skład projektowanej farmy fotowoltaicznej wchodzą:</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stalowe, ocynkowane konstrukcje i elementy montażowe do instalacji paneli (tzw. stoły fotowoltaiczne), o orientacji południowej, usytuowane na gruncie</w:t>
      </w:r>
      <w:r w:rsidR="00760F0C">
        <w:rPr>
          <w:rFonts w:ascii="Times New Roman" w:hAnsi="Times New Roman" w:cs="Times New Roman"/>
          <w:sz w:val="24"/>
          <w:szCs w:val="24"/>
        </w:rPr>
        <w:t>,</w:t>
      </w:r>
      <w:r w:rsidRPr="00F94311">
        <w:rPr>
          <w:rFonts w:ascii="Times New Roman" w:hAnsi="Times New Roman" w:cs="Times New Roman"/>
          <w:sz w:val="24"/>
          <w:szCs w:val="24"/>
        </w:rPr>
        <w:t xml:space="preserve"> </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xml:space="preserve">- panele fotowoltaiczne o łącznej mocy do 16 </w:t>
      </w:r>
      <w:proofErr w:type="spellStart"/>
      <w:r w:rsidRPr="00F94311">
        <w:rPr>
          <w:rFonts w:ascii="Times New Roman" w:hAnsi="Times New Roman" w:cs="Times New Roman"/>
          <w:sz w:val="24"/>
          <w:szCs w:val="24"/>
        </w:rPr>
        <w:t>MWp</w:t>
      </w:r>
      <w:proofErr w:type="spellEnd"/>
      <w:r w:rsidRPr="00F94311">
        <w:rPr>
          <w:rFonts w:ascii="Times New Roman" w:hAnsi="Times New Roman" w:cs="Times New Roman"/>
          <w:sz w:val="24"/>
          <w:szCs w:val="24"/>
        </w:rPr>
        <w:t xml:space="preserve"> w ilości do 40 000 szt.</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xml:space="preserve">- inwertery DC/AC o łącznej mocy nominalnej do 16 </w:t>
      </w:r>
      <w:proofErr w:type="spellStart"/>
      <w:r w:rsidRPr="00F94311">
        <w:rPr>
          <w:rFonts w:ascii="Times New Roman" w:hAnsi="Times New Roman" w:cs="Times New Roman"/>
          <w:sz w:val="24"/>
          <w:szCs w:val="24"/>
        </w:rPr>
        <w:t>MWp</w:t>
      </w:r>
      <w:proofErr w:type="spellEnd"/>
      <w:r w:rsidRPr="00F94311">
        <w:rPr>
          <w:rFonts w:ascii="Times New Roman" w:hAnsi="Times New Roman" w:cs="Times New Roman"/>
          <w:sz w:val="24"/>
          <w:szCs w:val="24"/>
        </w:rPr>
        <w:t xml:space="preserve"> w ilości do 320 szt.</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stacje transformatorowe do 16 szt.</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pośrednie rozdzielnice napięcia</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układy pomiarowo</w:t>
      </w:r>
      <w:r w:rsidR="00F94311">
        <w:rPr>
          <w:rFonts w:ascii="Times New Roman" w:hAnsi="Times New Roman" w:cs="Times New Roman"/>
          <w:sz w:val="24"/>
          <w:szCs w:val="24"/>
        </w:rPr>
        <w:t xml:space="preserve"> </w:t>
      </w:r>
      <w:r w:rsidR="00760F0C">
        <w:rPr>
          <w:rFonts w:ascii="Times New Roman" w:hAnsi="Times New Roman" w:cs="Times New Roman"/>
          <w:sz w:val="24"/>
          <w:szCs w:val="24"/>
        </w:rPr>
        <w:t>–</w:t>
      </w:r>
      <w:r w:rsidR="00F94311">
        <w:rPr>
          <w:rFonts w:ascii="Times New Roman" w:hAnsi="Times New Roman" w:cs="Times New Roman"/>
          <w:sz w:val="24"/>
          <w:szCs w:val="24"/>
        </w:rPr>
        <w:t xml:space="preserve"> </w:t>
      </w:r>
      <w:r w:rsidRPr="00F94311">
        <w:rPr>
          <w:rFonts w:ascii="Times New Roman" w:hAnsi="Times New Roman" w:cs="Times New Roman"/>
          <w:sz w:val="24"/>
          <w:szCs w:val="24"/>
        </w:rPr>
        <w:t>zabezpieczające</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trasy oraz linie kablowe</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lastRenderedPageBreak/>
        <w:t>- instalacje odgromowe, przepięciowe oraz przetężeniowe</w:t>
      </w:r>
      <w:r w:rsidR="00760F0C">
        <w:rPr>
          <w:rFonts w:ascii="Times New Roman" w:hAnsi="Times New Roman" w:cs="Times New Roman"/>
          <w:sz w:val="24"/>
          <w:szCs w:val="24"/>
        </w:rPr>
        <w:t>,</w:t>
      </w:r>
    </w:p>
    <w:p w:rsidR="009050E8" w:rsidRPr="00F94311"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dodatkowe oprzyrządowanie pomocnicze</w:t>
      </w:r>
      <w:r w:rsidR="00760F0C">
        <w:rPr>
          <w:rFonts w:ascii="Times New Roman" w:hAnsi="Times New Roman" w:cs="Times New Roman"/>
          <w:sz w:val="24"/>
          <w:szCs w:val="24"/>
        </w:rPr>
        <w:t>,</w:t>
      </w:r>
    </w:p>
    <w:p w:rsidR="002521DE" w:rsidRDefault="009050E8" w:rsidP="001A5A1E">
      <w:pPr>
        <w:spacing w:after="0" w:line="276" w:lineRule="auto"/>
        <w:ind w:left="14" w:right="187"/>
        <w:jc w:val="both"/>
        <w:rPr>
          <w:rFonts w:ascii="Times New Roman" w:hAnsi="Times New Roman" w:cs="Times New Roman"/>
          <w:sz w:val="24"/>
          <w:szCs w:val="24"/>
        </w:rPr>
      </w:pPr>
      <w:r w:rsidRPr="00F94311">
        <w:rPr>
          <w:rFonts w:ascii="Times New Roman" w:hAnsi="Times New Roman" w:cs="Times New Roman"/>
          <w:sz w:val="24"/>
          <w:szCs w:val="24"/>
        </w:rPr>
        <w:t>- ogrodzenie, monitoring</w:t>
      </w:r>
      <w:r w:rsidR="00760F0C">
        <w:rPr>
          <w:rFonts w:ascii="Times New Roman" w:hAnsi="Times New Roman" w:cs="Times New Roman"/>
          <w:sz w:val="24"/>
          <w:szCs w:val="24"/>
        </w:rPr>
        <w:t>,</w:t>
      </w:r>
    </w:p>
    <w:p w:rsidR="002521DE"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Moduły zostaną zamontowane w kierunku południowym na specjalnej konstrukcji wsporczej. W nowoprojektowanej instalacji fotowoltaicznej zostaną zastosowane urządzenia zmieniające charakter energii elektrycznej, na taką, która znajduje się w lokalnej sieci elektroenergetycznej. Prąd stały (DC) jest zmieniany na prąd zmienny (AC). Falowniki w zależności od możliwości ich podłączenia do modułów PV, zostaną zainstalowane w systemie rozproszonym, bądź systemie centralnym (w prefabrykowanych stacjach kontenerowych). Kontenery będą wyposażone w osprzęt niezbędny do pracy całego obiektu tj. transformator, rozdzielnicę potrzeb własnych, układ kontroli zdalnej przez operatora sieci dystrybucyjnej, monitoringu i wentylacji. Dla transformatorów olejowych konieczne będzi</w:t>
      </w:r>
      <w:r w:rsidR="00760F0C">
        <w:rPr>
          <w:rFonts w:ascii="Times New Roman" w:hAnsi="Times New Roman" w:cs="Times New Roman"/>
          <w:sz w:val="24"/>
          <w:szCs w:val="24"/>
        </w:rPr>
        <w:t xml:space="preserve">e zamontowanie szczelnej misy </w:t>
      </w:r>
      <w:r w:rsidRPr="002521DE">
        <w:rPr>
          <w:rFonts w:ascii="Times New Roman" w:hAnsi="Times New Roman" w:cs="Times New Roman"/>
          <w:sz w:val="24"/>
          <w:szCs w:val="24"/>
        </w:rPr>
        <w:t>na olej, która pomieści co najmniej 105% oleju jaki będzie zawierał transformator (tj. około 750 1).</w:t>
      </w:r>
    </w:p>
    <w:p w:rsidR="002521DE"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Panele fotowoltaiczne zostaną połą</w:t>
      </w:r>
      <w:r w:rsidR="00D0335A">
        <w:rPr>
          <w:rFonts w:ascii="Times New Roman" w:hAnsi="Times New Roman" w:cs="Times New Roman"/>
          <w:sz w:val="24"/>
          <w:szCs w:val="24"/>
        </w:rPr>
        <w:t>czone w zestawy-rzędy</w:t>
      </w:r>
      <w:r w:rsidRPr="002521DE">
        <w:rPr>
          <w:rFonts w:ascii="Times New Roman" w:hAnsi="Times New Roman" w:cs="Times New Roman"/>
          <w:sz w:val="24"/>
          <w:szCs w:val="24"/>
        </w:rPr>
        <w:t>, a następnie z inwerterami za pomocą nadziemnych przewodów spiętych w wiązki i prowadzonych po konstrukcjach wsporczych paneli, a w razie potrzeby wkopanej w ziemię.</w:t>
      </w:r>
      <w:r w:rsidR="00D0335A">
        <w:rPr>
          <w:rFonts w:ascii="Times New Roman" w:hAnsi="Times New Roman" w:cs="Times New Roman"/>
          <w:sz w:val="24"/>
          <w:szCs w:val="24"/>
        </w:rPr>
        <w:t xml:space="preserve"> Z</w:t>
      </w:r>
      <w:r w:rsidR="00D0335A" w:rsidRPr="002521DE">
        <w:rPr>
          <w:rFonts w:ascii="Times New Roman" w:hAnsi="Times New Roman" w:cs="Times New Roman"/>
          <w:sz w:val="24"/>
          <w:szCs w:val="24"/>
        </w:rPr>
        <w:t>ostaną podłączone do inw</w:t>
      </w:r>
      <w:r w:rsidR="00D0335A">
        <w:rPr>
          <w:rFonts w:ascii="Times New Roman" w:hAnsi="Times New Roman" w:cs="Times New Roman"/>
          <w:sz w:val="24"/>
          <w:szCs w:val="24"/>
        </w:rPr>
        <w:t xml:space="preserve">erterów o łącznej mocy do 16 </w:t>
      </w:r>
      <w:proofErr w:type="spellStart"/>
      <w:r w:rsidR="00D0335A">
        <w:rPr>
          <w:rFonts w:ascii="Times New Roman" w:hAnsi="Times New Roman" w:cs="Times New Roman"/>
          <w:sz w:val="24"/>
          <w:szCs w:val="24"/>
        </w:rPr>
        <w:t>MWp</w:t>
      </w:r>
      <w:proofErr w:type="spellEnd"/>
      <w:r w:rsidR="00D0335A" w:rsidRPr="002521DE">
        <w:rPr>
          <w:rFonts w:ascii="Times New Roman" w:hAnsi="Times New Roman" w:cs="Times New Roman"/>
          <w:sz w:val="24"/>
          <w:szCs w:val="24"/>
        </w:rPr>
        <w:t>, zamieniających prąd stały na przemienny o parametrach dostosowanych do sieci publicznej. Urządzenia przetwarzające prąd będą umieszczone w stacjach kontenerowych usadowionych na gruncie bądź bezpośrednio pod panelami w tzw. złączach kontrolnych.</w:t>
      </w:r>
    </w:p>
    <w:p w:rsidR="002521DE" w:rsidRDefault="002521DE" w:rsidP="00D0335A">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Wzdłuż zachodniej, wschodniej i południowej granicy działek inwestycyjnych jak i w ich centrum znajdują się rowy. Ogrodzenie zostanie poprowadzone w sposób nie przerywający ciągłości rowów. Infrastruktura zostanie odsunięta, a dodatkowo pozostanie zachowany pas technologiczny pomiędz</w:t>
      </w:r>
      <w:r w:rsidR="00D0335A">
        <w:rPr>
          <w:rFonts w:ascii="Times New Roman" w:hAnsi="Times New Roman" w:cs="Times New Roman"/>
          <w:sz w:val="24"/>
          <w:szCs w:val="24"/>
        </w:rPr>
        <w:t>y ogrodzeniem a infrastrukturą min. 3 m</w:t>
      </w:r>
      <w:r w:rsidRPr="002521DE">
        <w:rPr>
          <w:rFonts w:ascii="Times New Roman" w:hAnsi="Times New Roman" w:cs="Times New Roman"/>
          <w:sz w:val="24"/>
          <w:szCs w:val="24"/>
        </w:rPr>
        <w:t>.</w:t>
      </w:r>
    </w:p>
    <w:p w:rsidR="00D0335A"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Dokładna lokalizacja i sposób przyłączenia do linii elektroenergetycznej średniego lub wysokiego napięcia, ustalony zostanie przez lokalnego operatora sieci dystrybucyjnej na etapie uzyskania warunków przyłączenia do sieci elektroenergetycznej. Na obecnym etapie prac projektowych sposób oraz miejsce wpięcia instalacji do sieci nie jest z</w:t>
      </w:r>
      <w:r w:rsidR="00D0335A">
        <w:rPr>
          <w:rFonts w:ascii="Times New Roman" w:hAnsi="Times New Roman" w:cs="Times New Roman"/>
          <w:sz w:val="24"/>
          <w:szCs w:val="24"/>
        </w:rPr>
        <w:t xml:space="preserve">nane. </w:t>
      </w:r>
    </w:p>
    <w:p w:rsidR="002521DE"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Projektuje się zastosowanie stalowej wolnostojącej konstrukcji montażowej pod panele fotowoltaiczne, składającej się z ramy, pionowych i poziomych profili nośnych oraz elementów mocujących. Wszystkie elementy zostaną przytwierdzone do podłoża za pomocą pionowych pali przez uprawnionych do tego, wyspecjalizowanych fachowców.</w:t>
      </w:r>
    </w:p>
    <w:p w:rsidR="002521DE"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Panele fotowoltaiczne wyposażone zostaną w warstwę antyrefleksyjną, skutkującą brakiem powstania efektu odbicia światła, przez co wyeliminowane zostanie ryzyko oślepienia przelatujących ptaków. Mycie paneli odbywać się będzie wyłącznie przy użyciu czystej wody pod ciśnieniem bez zastosowania jakichkolwiek substancji czyszczących, w tym detergentów.</w:t>
      </w:r>
    </w:p>
    <w:p w:rsidR="00E83A58"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 xml:space="preserve">Dopuszcza się zainstalowanie magazynów energii w postaci akumulatorów </w:t>
      </w:r>
      <w:proofErr w:type="spellStart"/>
      <w:r w:rsidRPr="002521DE">
        <w:rPr>
          <w:rFonts w:ascii="Times New Roman" w:hAnsi="Times New Roman" w:cs="Times New Roman"/>
          <w:sz w:val="24"/>
          <w:szCs w:val="24"/>
        </w:rPr>
        <w:t>litowo</w:t>
      </w:r>
      <w:proofErr w:type="spellEnd"/>
      <w:r>
        <w:rPr>
          <w:rFonts w:ascii="Times New Roman" w:hAnsi="Times New Roman" w:cs="Times New Roman"/>
          <w:sz w:val="24"/>
          <w:szCs w:val="24"/>
        </w:rPr>
        <w:t>-</w:t>
      </w:r>
      <w:r w:rsidRPr="002521DE">
        <w:rPr>
          <w:rFonts w:ascii="Times New Roman" w:hAnsi="Times New Roman" w:cs="Times New Roman"/>
          <w:sz w:val="24"/>
          <w:szCs w:val="24"/>
        </w:rPr>
        <w:t xml:space="preserve">jonowych. Kontener magazynu nie jest trwale związany z gruntem. Umieszcza się go na bloczkach betonowych. Każde ogniwo umieszczone jest w szczelnej metalowej obudowie, która umieszczana jest w stanowiącej dodatkowe zabezpieczenie kasecie akumulatorowej. Magazyny energii pozwalają zachować częstotliwość systemu elektroenergetycznego na stałym poziomie lub łagodzić jej wahania. Magazynowanie energii służy również </w:t>
      </w:r>
      <w:r w:rsidRPr="002521DE">
        <w:rPr>
          <w:rFonts w:ascii="Times New Roman" w:hAnsi="Times New Roman" w:cs="Times New Roman"/>
          <w:sz w:val="24"/>
          <w:szCs w:val="24"/>
        </w:rPr>
        <w:lastRenderedPageBreak/>
        <w:t>równoważeniu popytu i podaży energii, których szczyty występują w różnych od siebie porach, poprawia jakość energii oraz pozwala na lepsze wykorzystanie odnawialnych źródeł energii.</w:t>
      </w:r>
    </w:p>
    <w:p w:rsidR="00E83A58" w:rsidRDefault="002521DE" w:rsidP="001A5A1E">
      <w:pPr>
        <w:spacing w:after="0" w:line="276" w:lineRule="auto"/>
        <w:ind w:left="14" w:right="187" w:firstLine="658"/>
        <w:jc w:val="both"/>
        <w:rPr>
          <w:rFonts w:ascii="Times New Roman" w:hAnsi="Times New Roman" w:cs="Times New Roman"/>
          <w:sz w:val="24"/>
          <w:szCs w:val="24"/>
        </w:rPr>
      </w:pPr>
      <w:r w:rsidRPr="002521DE">
        <w:rPr>
          <w:rFonts w:ascii="Times New Roman" w:hAnsi="Times New Roman" w:cs="Times New Roman"/>
          <w:sz w:val="24"/>
          <w:szCs w:val="24"/>
        </w:rPr>
        <w:t>Na bieżącym etapie prac projektowych można określić tylko szacunkowe zapotrzebowanie na wodę, surowce, materiały, paliwa oraz energię potrzebną do realizacji każdego z etapów przedsięwzięcia. Wystąpi tutaj standardowe zapotrzebowanie na:</w:t>
      </w:r>
    </w:p>
    <w:p w:rsidR="002521DE" w:rsidRPr="002521DE" w:rsidRDefault="00E83A58" w:rsidP="001A5A1E">
      <w:pPr>
        <w:spacing w:after="0" w:line="276" w:lineRule="auto"/>
        <w:ind w:right="18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materiały budowlane takie jak: piasek, żwir itp., które będą potrzebne do stabilnego umocowania słupów stalowych, niezbędnych do budowy ogrodzenia, oraz montażu konstrukcji wsporczych;</w:t>
      </w:r>
    </w:p>
    <w:p w:rsidR="00E83A58"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możliwe zużycie wody na potrzeby socjalno-bytowe os</w:t>
      </w:r>
      <w:r>
        <w:rPr>
          <w:rFonts w:ascii="Times New Roman" w:hAnsi="Times New Roman" w:cs="Times New Roman"/>
          <w:sz w:val="24"/>
          <w:szCs w:val="24"/>
        </w:rPr>
        <w:t>ób prowadzących montaż obiektów</w:t>
      </w:r>
    </w:p>
    <w:p w:rsidR="00E83A58"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paliwo: niezbędne w trakcie transportu i montażu elementów farmy fotowoltaicznej, do napędu maszyn i urządzeń.</w:t>
      </w:r>
      <w:r>
        <w:rPr>
          <w:rFonts w:ascii="Times New Roman" w:hAnsi="Times New Roman" w:cs="Times New Roman"/>
          <w:sz w:val="24"/>
          <w:szCs w:val="24"/>
        </w:rPr>
        <w:t xml:space="preserve"> </w:t>
      </w:r>
    </w:p>
    <w:p w:rsidR="00E83A58" w:rsidRDefault="002521DE" w:rsidP="001A5A1E">
      <w:pPr>
        <w:spacing w:after="3" w:line="276" w:lineRule="auto"/>
        <w:ind w:right="47" w:firstLine="708"/>
        <w:jc w:val="both"/>
        <w:rPr>
          <w:rFonts w:ascii="Times New Roman" w:hAnsi="Times New Roman" w:cs="Times New Roman"/>
          <w:sz w:val="24"/>
          <w:szCs w:val="24"/>
        </w:rPr>
      </w:pPr>
      <w:r w:rsidRPr="00E83A58">
        <w:rPr>
          <w:rFonts w:ascii="Times New Roman" w:hAnsi="Times New Roman" w:cs="Times New Roman"/>
          <w:sz w:val="24"/>
          <w:szCs w:val="24"/>
        </w:rPr>
        <w:t>Nie przewidu</w:t>
      </w:r>
      <w:r w:rsidR="00E83A58" w:rsidRPr="00E83A58">
        <w:rPr>
          <w:rFonts w:ascii="Times New Roman" w:hAnsi="Times New Roman" w:cs="Times New Roman"/>
          <w:sz w:val="24"/>
          <w:szCs w:val="24"/>
        </w:rPr>
        <w:t xml:space="preserve">je się tutaj zapotrzebowania na </w:t>
      </w:r>
      <w:r w:rsidRPr="00E83A58">
        <w:rPr>
          <w:rFonts w:ascii="Times New Roman" w:hAnsi="Times New Roman" w:cs="Times New Roman"/>
          <w:sz w:val="24"/>
          <w:szCs w:val="24"/>
        </w:rPr>
        <w:t xml:space="preserve">energię elektryczną pochodzącą z sieci elektroenergetycznej, </w:t>
      </w:r>
      <w:r w:rsidR="00E83A58" w:rsidRPr="00E83A58">
        <w:rPr>
          <w:rFonts w:ascii="Times New Roman" w:hAnsi="Times New Roman" w:cs="Times New Roman"/>
          <w:sz w:val="24"/>
          <w:szCs w:val="24"/>
        </w:rPr>
        <w:t xml:space="preserve">bądź agregatu prądotwórczego, oraz </w:t>
      </w:r>
      <w:r w:rsidRPr="00E83A58">
        <w:rPr>
          <w:rFonts w:ascii="Times New Roman" w:hAnsi="Times New Roman" w:cs="Times New Roman"/>
          <w:sz w:val="24"/>
          <w:szCs w:val="24"/>
        </w:rPr>
        <w:t>stały pobór wody z miejscowych wodociągów, na potrzeby robót budowlanych, gdyż w procesie technologicznym, montażu konstrukcji wsporczych pod panele, stosowane będą jedynie wbijane elementy stalowe, bądź p</w:t>
      </w:r>
      <w:r w:rsidR="00D0335A">
        <w:rPr>
          <w:rFonts w:ascii="Times New Roman" w:hAnsi="Times New Roman" w:cs="Times New Roman"/>
          <w:sz w:val="24"/>
          <w:szCs w:val="24"/>
        </w:rPr>
        <w:t>refabrykowane bloczki betonowe.</w:t>
      </w:r>
    </w:p>
    <w:p w:rsidR="002521DE" w:rsidRPr="002521DE" w:rsidRDefault="00E83A58" w:rsidP="001A5A1E">
      <w:pPr>
        <w:spacing w:after="3" w:line="276" w:lineRule="auto"/>
        <w:ind w:right="47" w:firstLine="708"/>
        <w:jc w:val="both"/>
        <w:rPr>
          <w:rFonts w:ascii="Times New Roman" w:hAnsi="Times New Roman" w:cs="Times New Roman"/>
          <w:sz w:val="24"/>
          <w:szCs w:val="24"/>
        </w:rPr>
      </w:pPr>
      <w:r>
        <w:rPr>
          <w:rFonts w:ascii="Times New Roman" w:hAnsi="Times New Roman" w:cs="Times New Roman"/>
          <w:sz w:val="24"/>
          <w:szCs w:val="24"/>
        </w:rPr>
        <w:t xml:space="preserve">W </w:t>
      </w:r>
      <w:r w:rsidR="002521DE" w:rsidRPr="002521DE">
        <w:rPr>
          <w:rFonts w:ascii="Times New Roman" w:hAnsi="Times New Roman" w:cs="Times New Roman"/>
          <w:sz w:val="24"/>
          <w:szCs w:val="24"/>
        </w:rPr>
        <w:t>trakcie realizacji przedmiotowego przedsięwzięcia podjęte zostaną działania techniczno-organizacyjne, mające na celu ograniczenie ujemnego wpływu na środowisko przyrodnicze, tj.:</w:t>
      </w:r>
    </w:p>
    <w:p w:rsidR="002521DE" w:rsidRPr="002521DE"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dla ochrony powietrza przed emisją gazów: samochody transportowe będą spełniać wymagane prawem normy emisyjne;</w:t>
      </w:r>
    </w:p>
    <w:p w:rsidR="002521DE" w:rsidRPr="002521DE"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na placu budowy będą znajdować się środki mające na celu wstępne ograniczenie szkód wywołanych przypadkowymi wypadkami np. w celu ograniczenia skażenia gruntu poprzez oleje i paliwa zaplecze budowy zostanie zaopatrzone w sorbenty;</w:t>
      </w:r>
    </w:p>
    <w:p w:rsidR="002521DE" w:rsidRPr="002521DE"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prace budowlane będą wykonywane w godzinach 6</w:t>
      </w:r>
      <w:r w:rsidR="00D02296">
        <w:rPr>
          <w:rFonts w:ascii="Times New Roman" w:hAnsi="Times New Roman" w:cs="Times New Roman"/>
          <w:sz w:val="24"/>
          <w:szCs w:val="24"/>
        </w:rPr>
        <w:t>:00</w:t>
      </w:r>
      <w:r w:rsidR="002521DE" w:rsidRPr="002521DE">
        <w:rPr>
          <w:rFonts w:ascii="Times New Roman" w:hAnsi="Times New Roman" w:cs="Times New Roman"/>
          <w:sz w:val="24"/>
          <w:szCs w:val="24"/>
        </w:rPr>
        <w:t>-22</w:t>
      </w:r>
      <w:r w:rsidR="00D02296">
        <w:rPr>
          <w:rFonts w:ascii="Times New Roman" w:hAnsi="Times New Roman" w:cs="Times New Roman"/>
          <w:sz w:val="24"/>
          <w:szCs w:val="24"/>
        </w:rPr>
        <w:t>:00</w:t>
      </w:r>
      <w:r w:rsidR="002521DE" w:rsidRPr="002521DE">
        <w:rPr>
          <w:rFonts w:ascii="Times New Roman" w:hAnsi="Times New Roman" w:cs="Times New Roman"/>
          <w:sz w:val="24"/>
          <w:szCs w:val="24"/>
        </w:rPr>
        <w:t>, w celu ograniczenia oddziaływania hałasu przez maszyny budowlane;</w:t>
      </w:r>
    </w:p>
    <w:p w:rsidR="00D0335A"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 xml:space="preserve">w czasie prowadzenia prac ziemnych, zostanie zwrócona uwaga na zabezpieczenie wód podziemnych, glebowych oraz powierzchniowych przed ewentualnym zanieczyszczeniem; </w:t>
      </w:r>
    </w:p>
    <w:p w:rsidR="00E83A58" w:rsidRDefault="002521DE" w:rsidP="001A5A1E">
      <w:pPr>
        <w:spacing w:after="3" w:line="276" w:lineRule="auto"/>
        <w:ind w:right="47"/>
        <w:jc w:val="both"/>
        <w:rPr>
          <w:rFonts w:ascii="Times New Roman" w:hAnsi="Times New Roman" w:cs="Times New Roman"/>
          <w:sz w:val="24"/>
          <w:szCs w:val="24"/>
        </w:rPr>
      </w:pPr>
      <w:r w:rsidRPr="002521DE">
        <w:rPr>
          <w:rFonts w:ascii="Times New Roman" w:hAnsi="Times New Roman" w:cs="Times New Roman"/>
          <w:sz w:val="24"/>
          <w:szCs w:val="24"/>
        </w:rPr>
        <w:t>- ścieki sanitarno-bytowe, wytworzone na etapie budowy oraz etapie likwidacji inwestycji zostaną odebrane przez odpowiednie firmy zewnętrzne;</w:t>
      </w:r>
    </w:p>
    <w:p w:rsidR="002521DE" w:rsidRPr="002521DE" w:rsidRDefault="00E83A58" w:rsidP="001A5A1E">
      <w:pPr>
        <w:spacing w:after="3" w:line="276" w:lineRule="auto"/>
        <w:ind w:right="47"/>
        <w:jc w:val="both"/>
        <w:rPr>
          <w:rFonts w:ascii="Times New Roman" w:hAnsi="Times New Roman" w:cs="Times New Roman"/>
          <w:sz w:val="24"/>
          <w:szCs w:val="24"/>
        </w:rPr>
      </w:pPr>
      <w:r>
        <w:rPr>
          <w:rFonts w:ascii="Times New Roman" w:hAnsi="Times New Roman" w:cs="Times New Roman"/>
          <w:sz w:val="24"/>
          <w:szCs w:val="24"/>
        </w:rPr>
        <w:t xml:space="preserve">- </w:t>
      </w:r>
      <w:r w:rsidR="002521DE" w:rsidRPr="002521DE">
        <w:rPr>
          <w:rFonts w:ascii="Times New Roman" w:hAnsi="Times New Roman" w:cs="Times New Roman"/>
          <w:sz w:val="24"/>
          <w:szCs w:val="24"/>
        </w:rPr>
        <w:t>składowanie oraz usuwanie odpadów zostanie wykonane s</w:t>
      </w:r>
      <w:r w:rsidR="00D0335A">
        <w:rPr>
          <w:rFonts w:ascii="Times New Roman" w:hAnsi="Times New Roman" w:cs="Times New Roman"/>
          <w:sz w:val="24"/>
          <w:szCs w:val="24"/>
        </w:rPr>
        <w:t>elektywnie, zgodnie z zapisami u</w:t>
      </w:r>
      <w:r w:rsidR="002521DE" w:rsidRPr="002521DE">
        <w:rPr>
          <w:rFonts w:ascii="Times New Roman" w:hAnsi="Times New Roman" w:cs="Times New Roman"/>
          <w:sz w:val="24"/>
          <w:szCs w:val="24"/>
        </w:rPr>
        <w:t>stawy o odpadach, i wykonane przez wyspecjalizowaną firmę zewnętrzną, posiadającą odpowiednie pozwolenia oraz możliwości techniczne do ich unieszkodliwiania.</w:t>
      </w:r>
    </w:p>
    <w:p w:rsidR="002521DE" w:rsidRPr="002521DE" w:rsidRDefault="002521DE" w:rsidP="001A5A1E">
      <w:pPr>
        <w:spacing w:after="22" w:line="276" w:lineRule="auto"/>
        <w:ind w:left="119" w:right="57" w:firstLine="672"/>
        <w:jc w:val="both"/>
        <w:rPr>
          <w:rFonts w:ascii="Times New Roman" w:hAnsi="Times New Roman" w:cs="Times New Roman"/>
          <w:sz w:val="24"/>
          <w:szCs w:val="24"/>
        </w:rPr>
      </w:pPr>
      <w:r w:rsidRPr="002521DE">
        <w:rPr>
          <w:rFonts w:ascii="Times New Roman" w:hAnsi="Times New Roman" w:cs="Times New Roman"/>
          <w:sz w:val="24"/>
          <w:szCs w:val="24"/>
        </w:rPr>
        <w:t>Przedsięwzięcie nie wykazuje wrażliwości na ekstremalne zjawiska pogodowe, np. powodzie, gdyż nie jest zlokalizowane na terenach zagrożonych powodzią czy terenach osuwisk ma</w:t>
      </w:r>
      <w:r w:rsidR="00F52BEC">
        <w:rPr>
          <w:rFonts w:ascii="Times New Roman" w:hAnsi="Times New Roman" w:cs="Times New Roman"/>
          <w:sz w:val="24"/>
          <w:szCs w:val="24"/>
        </w:rPr>
        <w:t xml:space="preserve">s ziemnych. </w:t>
      </w:r>
      <w:r w:rsidR="00E83A58">
        <w:rPr>
          <w:rFonts w:ascii="Times New Roman" w:hAnsi="Times New Roman" w:cs="Times New Roman"/>
          <w:sz w:val="24"/>
          <w:szCs w:val="24"/>
        </w:rPr>
        <w:t xml:space="preserve">Dodatkowo </w:t>
      </w:r>
      <w:r w:rsidRPr="002521DE">
        <w:rPr>
          <w:rFonts w:ascii="Times New Roman" w:hAnsi="Times New Roman" w:cs="Times New Roman"/>
          <w:sz w:val="24"/>
          <w:szCs w:val="24"/>
        </w:rPr>
        <w:t>planowane przedsięwzięcie nie jest powiązane z innymi przedsięwzięciami i nie przyczyni się do kumulowania się oddziaływań przedsięwzięć znajdujących się na obszarze, na który będzie oddziaływać przedsię</w:t>
      </w:r>
      <w:r w:rsidR="00E83A58">
        <w:rPr>
          <w:rFonts w:ascii="Times New Roman" w:hAnsi="Times New Roman" w:cs="Times New Roman"/>
          <w:sz w:val="24"/>
          <w:szCs w:val="24"/>
        </w:rPr>
        <w:t>wzięcie. W</w:t>
      </w:r>
      <w:r w:rsidRPr="002521DE">
        <w:rPr>
          <w:rFonts w:ascii="Times New Roman" w:hAnsi="Times New Roman" w:cs="Times New Roman"/>
          <w:sz w:val="24"/>
          <w:szCs w:val="24"/>
        </w:rPr>
        <w:t xml:space="preserve"> trakcie eksploatacji przedsięwzięcia nie będą </w:t>
      </w:r>
      <w:r w:rsidR="00E83A58">
        <w:rPr>
          <w:rFonts w:ascii="Times New Roman" w:hAnsi="Times New Roman" w:cs="Times New Roman"/>
          <w:sz w:val="24"/>
          <w:szCs w:val="24"/>
        </w:rPr>
        <w:t xml:space="preserve">wykorzystywane zasoby naturalne. W </w:t>
      </w:r>
      <w:r w:rsidRPr="002521DE">
        <w:rPr>
          <w:rFonts w:ascii="Times New Roman" w:hAnsi="Times New Roman" w:cs="Times New Roman"/>
          <w:sz w:val="24"/>
          <w:szCs w:val="24"/>
        </w:rPr>
        <w:t>przedmiotowe przedsięwzięcie przy uwzględnieniu używanych substancji i stosowanych technologii nie stwarza ryzyk</w:t>
      </w:r>
      <w:r w:rsidR="00E83A58">
        <w:rPr>
          <w:rFonts w:ascii="Times New Roman" w:hAnsi="Times New Roman" w:cs="Times New Roman"/>
          <w:sz w:val="24"/>
          <w:szCs w:val="24"/>
        </w:rPr>
        <w:t xml:space="preserve">a wystąpienia poważnej awarii - </w:t>
      </w:r>
      <w:r w:rsidRPr="002521DE">
        <w:rPr>
          <w:rFonts w:ascii="Times New Roman" w:hAnsi="Times New Roman" w:cs="Times New Roman"/>
          <w:sz w:val="24"/>
          <w:szCs w:val="24"/>
        </w:rPr>
        <w:t xml:space="preserve">przedsięwzięcie nie zalicza się do zakładów stwarzających zagrożenie wystąpienia poważnych awarii, o których mowa w Rozporządzeniu Ministra Rozwoju z dnia 29 stycznia 2016 r. w sprawie rodzajów i ilości znajdujących się w </w:t>
      </w:r>
      <w:r w:rsidRPr="002521DE">
        <w:rPr>
          <w:rFonts w:ascii="Times New Roman" w:hAnsi="Times New Roman" w:cs="Times New Roman"/>
          <w:sz w:val="24"/>
          <w:szCs w:val="24"/>
        </w:rPr>
        <w:lastRenderedPageBreak/>
        <w:t>zakładzie substancji niebezpiecznych, decydujących o zaliczeniu zakładu do zakładu o zwiększonym lub dużym ryzyku wystąpienia poważnej awarii przemysłowej (Dz. U. z 2016 r., poz. 138).</w:t>
      </w:r>
    </w:p>
    <w:p w:rsidR="00D02296" w:rsidRDefault="002521DE" w:rsidP="001A5A1E">
      <w:pPr>
        <w:spacing w:after="0" w:line="276" w:lineRule="auto"/>
        <w:ind w:left="67" w:right="47" w:firstLine="706"/>
        <w:jc w:val="both"/>
        <w:rPr>
          <w:rFonts w:ascii="Times New Roman" w:hAnsi="Times New Roman" w:cs="Times New Roman"/>
          <w:sz w:val="24"/>
          <w:szCs w:val="24"/>
        </w:rPr>
      </w:pPr>
      <w:r w:rsidRPr="002521DE">
        <w:rPr>
          <w:rFonts w:ascii="Times New Roman" w:hAnsi="Times New Roman" w:cs="Times New Roman"/>
          <w:sz w:val="24"/>
          <w:szCs w:val="24"/>
        </w:rPr>
        <w:t xml:space="preserve">Analizując uwarunkowania określone w art. 63 ust. </w:t>
      </w:r>
      <w:r w:rsidR="00E83A58">
        <w:rPr>
          <w:rFonts w:ascii="Times New Roman" w:hAnsi="Times New Roman" w:cs="Times New Roman"/>
          <w:sz w:val="24"/>
          <w:szCs w:val="24"/>
        </w:rPr>
        <w:t xml:space="preserve">1 </w:t>
      </w:r>
      <w:r w:rsidR="00F52BEC">
        <w:rPr>
          <w:rFonts w:ascii="Times New Roman" w:hAnsi="Times New Roman" w:cs="Times New Roman"/>
          <w:sz w:val="24"/>
          <w:szCs w:val="24"/>
        </w:rPr>
        <w:t xml:space="preserve">ustawy </w:t>
      </w:r>
      <w:proofErr w:type="spellStart"/>
      <w:r w:rsidR="00F52BEC">
        <w:rPr>
          <w:rFonts w:ascii="Times New Roman" w:hAnsi="Times New Roman" w:cs="Times New Roman"/>
          <w:sz w:val="24"/>
          <w:szCs w:val="24"/>
        </w:rPr>
        <w:t>ooś</w:t>
      </w:r>
      <w:proofErr w:type="spellEnd"/>
      <w:r w:rsidR="00F52BEC">
        <w:rPr>
          <w:rFonts w:ascii="Times New Roman" w:hAnsi="Times New Roman" w:cs="Times New Roman"/>
          <w:sz w:val="24"/>
          <w:szCs w:val="24"/>
        </w:rPr>
        <w:t xml:space="preserve"> </w:t>
      </w:r>
      <w:r w:rsidRPr="002521DE">
        <w:rPr>
          <w:rFonts w:ascii="Times New Roman" w:hAnsi="Times New Roman" w:cs="Times New Roman"/>
          <w:sz w:val="24"/>
          <w:szCs w:val="24"/>
        </w:rPr>
        <w:t>ustalono, że przedsięwzięcie nie jest zlok</w:t>
      </w:r>
      <w:r w:rsidR="00E83A58">
        <w:rPr>
          <w:rFonts w:ascii="Times New Roman" w:hAnsi="Times New Roman" w:cs="Times New Roman"/>
          <w:sz w:val="24"/>
          <w:szCs w:val="24"/>
        </w:rPr>
        <w:t>alizowane na: obszarach wodno-</w:t>
      </w:r>
      <w:r w:rsidRPr="002521DE">
        <w:rPr>
          <w:rFonts w:ascii="Times New Roman" w:hAnsi="Times New Roman" w:cs="Times New Roman"/>
          <w:sz w:val="24"/>
          <w:szCs w:val="24"/>
        </w:rPr>
        <w:t>błotnych i innych o płytkim zaleganiu wód podziemnych, w tym na siedliskach łęgowych i w ujściach rzek, obszarach wybrzeży i w środowisku morskim, obszarach górskich lub leśnych, w strefie ochronnej ujęć wód i obszarach ochronnych zbiorników wód śródlądowych, obszarach mających znaczenie historyczne, kulturowe lub archeologiczne, obszarach o znacznej gęstości zaludnienia, obszarach przylegających do jezior, obszarach ochrony uzdrowiskowej i w uzdrowiskach. Przedsięwzięcie nie jest zlokalizowane na obszarach, na których standardy jakości środowiska zostały przekroczone lub istnieje prawdopodobieństwo ich przekroczenia.</w:t>
      </w:r>
    </w:p>
    <w:p w:rsidR="00D02296" w:rsidRDefault="00D02296" w:rsidP="00F52BEC">
      <w:pPr>
        <w:spacing w:after="0" w:line="276" w:lineRule="auto"/>
        <w:ind w:left="67" w:right="47" w:firstLine="706"/>
        <w:jc w:val="both"/>
        <w:rPr>
          <w:rFonts w:ascii="Times New Roman" w:hAnsi="Times New Roman" w:cs="Times New Roman"/>
          <w:sz w:val="24"/>
          <w:szCs w:val="24"/>
        </w:rPr>
      </w:pPr>
      <w:r w:rsidRPr="00D02296">
        <w:rPr>
          <w:rFonts w:ascii="Times New Roman" w:hAnsi="Times New Roman" w:cs="Times New Roman"/>
          <w:sz w:val="24"/>
          <w:szCs w:val="24"/>
        </w:rPr>
        <w:t>Planowane przedsięwzięcie pod względem hydrograficznym zlokalizowane jest w dorzeczu Wisły, dla którego opracowano Plan gospodarowania wodami na obszarze dorzecza Wisły, przyjęty</w:t>
      </w:r>
      <w:r w:rsidRPr="00D02296">
        <w:rPr>
          <w:rFonts w:ascii="Times New Roman" w:hAnsi="Times New Roman" w:cs="Times New Roman"/>
          <w:sz w:val="24"/>
          <w:szCs w:val="24"/>
        </w:rPr>
        <w:t xml:space="preserve"> </w:t>
      </w:r>
      <w:r w:rsidRPr="00D02296">
        <w:rPr>
          <w:rFonts w:ascii="Times New Roman" w:hAnsi="Times New Roman" w:cs="Times New Roman"/>
          <w:sz w:val="24"/>
          <w:szCs w:val="24"/>
        </w:rPr>
        <w:t>Rozporządzeniem Rady Ministrów z dnia 18 października 2016 r. (Dz. U. z 2016 r. poz. 1911). Inwestycja znajduje się w jednolitej części wód podziemnych (</w:t>
      </w:r>
      <w:proofErr w:type="spellStart"/>
      <w:r w:rsidRPr="00D02296">
        <w:rPr>
          <w:rFonts w:ascii="Times New Roman" w:hAnsi="Times New Roman" w:cs="Times New Roman"/>
          <w:sz w:val="24"/>
          <w:szCs w:val="24"/>
        </w:rPr>
        <w:t>JCWPd</w:t>
      </w:r>
      <w:proofErr w:type="spellEnd"/>
      <w:r w:rsidRPr="00D02296">
        <w:rPr>
          <w:rFonts w:ascii="Times New Roman" w:hAnsi="Times New Roman" w:cs="Times New Roman"/>
          <w:sz w:val="24"/>
          <w:szCs w:val="24"/>
        </w:rPr>
        <w:t>) o kodzie PLGW200031. Stan ilościowy i stan chemiczny ww. jednolitej części wód podziemny</w:t>
      </w:r>
      <w:r w:rsidR="00F52BEC">
        <w:rPr>
          <w:rFonts w:ascii="Times New Roman" w:hAnsi="Times New Roman" w:cs="Times New Roman"/>
          <w:sz w:val="24"/>
          <w:szCs w:val="24"/>
        </w:rPr>
        <w:t xml:space="preserve">ch został określony jako dobry. </w:t>
      </w:r>
      <w:proofErr w:type="spellStart"/>
      <w:r w:rsidRPr="00D02296">
        <w:rPr>
          <w:rFonts w:ascii="Times New Roman" w:hAnsi="Times New Roman" w:cs="Times New Roman"/>
          <w:sz w:val="24"/>
          <w:szCs w:val="24"/>
        </w:rPr>
        <w:t>JCWPd</w:t>
      </w:r>
      <w:proofErr w:type="spellEnd"/>
      <w:r w:rsidRPr="00D02296">
        <w:rPr>
          <w:rFonts w:ascii="Times New Roman" w:hAnsi="Times New Roman" w:cs="Times New Roman"/>
          <w:sz w:val="24"/>
          <w:szCs w:val="24"/>
        </w:rPr>
        <w:t xml:space="preserve"> jest niezagrożona ryzykiem nieosiągnięcia celu środowiskowego. Zgodnie z art. 59 ustawy</w:t>
      </w:r>
      <w:r w:rsidRPr="00D02296">
        <w:rPr>
          <w:rFonts w:ascii="Times New Roman" w:hAnsi="Times New Roman" w:cs="Times New Roman"/>
          <w:sz w:val="24"/>
          <w:szCs w:val="24"/>
        </w:rPr>
        <w:t xml:space="preserve"> </w:t>
      </w:r>
      <w:r w:rsidRPr="00D02296">
        <w:rPr>
          <w:rFonts w:ascii="Times New Roman" w:hAnsi="Times New Roman" w:cs="Times New Roman"/>
          <w:sz w:val="24"/>
          <w:szCs w:val="24"/>
        </w:rPr>
        <w:t xml:space="preserve">Prawo wodne, celem środowiskowym dla </w:t>
      </w:r>
      <w:proofErr w:type="spellStart"/>
      <w:r w:rsidRPr="00D02296">
        <w:rPr>
          <w:rFonts w:ascii="Times New Roman" w:hAnsi="Times New Roman" w:cs="Times New Roman"/>
          <w:sz w:val="24"/>
          <w:szCs w:val="24"/>
        </w:rPr>
        <w:t>JCWPd</w:t>
      </w:r>
      <w:proofErr w:type="spellEnd"/>
      <w:r w:rsidRPr="00D02296">
        <w:rPr>
          <w:rFonts w:ascii="Times New Roman" w:hAnsi="Times New Roman" w:cs="Times New Roman"/>
          <w:sz w:val="24"/>
          <w:szCs w:val="24"/>
        </w:rPr>
        <w:t xml:space="preserve"> jest zapobieganie lub ograniczanie wprowadzania do nich zanieczyszczeń, zapobieganie pogorszeniu oraz poprawa ich stanu, ochrona i podejmowanie działań naprawczych, a także zapewnienie równowagi między poborem a zasilaniem tych wód, </w:t>
      </w:r>
      <w:r>
        <w:rPr>
          <w:rFonts w:ascii="Times New Roman" w:hAnsi="Times New Roman" w:cs="Times New Roman"/>
          <w:sz w:val="24"/>
          <w:szCs w:val="24"/>
        </w:rPr>
        <w:t xml:space="preserve">tak aby osiągnąć ich dobry stan. </w:t>
      </w:r>
    </w:p>
    <w:p w:rsidR="00D02296" w:rsidRDefault="00D02296" w:rsidP="00F52BEC">
      <w:pPr>
        <w:spacing w:after="0" w:line="276" w:lineRule="auto"/>
        <w:ind w:left="67" w:right="47" w:firstLine="706"/>
        <w:jc w:val="both"/>
        <w:rPr>
          <w:rFonts w:ascii="Times New Roman" w:hAnsi="Times New Roman" w:cs="Times New Roman"/>
          <w:sz w:val="24"/>
          <w:szCs w:val="24"/>
        </w:rPr>
      </w:pPr>
      <w:r w:rsidRPr="00D02296">
        <w:rPr>
          <w:rFonts w:ascii="Times New Roman" w:hAnsi="Times New Roman" w:cs="Times New Roman"/>
          <w:sz w:val="24"/>
          <w:szCs w:val="24"/>
        </w:rPr>
        <w:t xml:space="preserve">Ponadto analizowane przedsięwzięcie znajduje się w zlewni jednolitej części wód powierzchniowych </w:t>
      </w:r>
      <w:r>
        <w:rPr>
          <w:rFonts w:ascii="Times New Roman" w:hAnsi="Times New Roman" w:cs="Times New Roman"/>
          <w:sz w:val="24"/>
          <w:szCs w:val="24"/>
        </w:rPr>
        <w:t xml:space="preserve">(JCWP) o nazwie „Rybnica od </w:t>
      </w:r>
      <w:proofErr w:type="spellStart"/>
      <w:r>
        <w:rPr>
          <w:rFonts w:ascii="Times New Roman" w:hAnsi="Times New Roman" w:cs="Times New Roman"/>
          <w:sz w:val="24"/>
          <w:szCs w:val="24"/>
        </w:rPr>
        <w:t>wypł</w:t>
      </w:r>
      <w:proofErr w:type="spellEnd"/>
      <w:r w:rsidRPr="00D02296">
        <w:rPr>
          <w:rFonts w:ascii="Times New Roman" w:hAnsi="Times New Roman" w:cs="Times New Roman"/>
          <w:sz w:val="24"/>
          <w:szCs w:val="24"/>
        </w:rPr>
        <w:t>. z jeziora Pogubie Średnie do ujścia”, kod: PLRW2000172647949. Jest to naturalna część wód, której stan określono jako zły, a osiągnięcie celów środowiskowych uznano za zagrożone Na podsta</w:t>
      </w:r>
      <w:r w:rsidR="00F52BEC">
        <w:rPr>
          <w:rFonts w:ascii="Times New Roman" w:hAnsi="Times New Roman" w:cs="Times New Roman"/>
          <w:sz w:val="24"/>
          <w:szCs w:val="24"/>
        </w:rPr>
        <w:t xml:space="preserve">wie art. 56 ustawy Prawo wodne, </w:t>
      </w:r>
      <w:r w:rsidRPr="00D02296">
        <w:rPr>
          <w:rFonts w:ascii="Times New Roman" w:hAnsi="Times New Roman" w:cs="Times New Roman"/>
          <w:sz w:val="24"/>
          <w:szCs w:val="24"/>
        </w:rPr>
        <w:t>celem środowiskowym dla jednolitych części wód powierzchniowych niewyznaczonych jako sztuczne lub silnie zmienione jest ochrona oraz poprawa ich stanu ekologicznego i stanu chemicznego tak, aby osiągnąć co najmniej dobry stan ekologiczny i dobry stan chemiczny wód powierzchniowych, a także zapobieganie pogorszeniu ich stanu ekologicznego i stanu chemicznego.</w:t>
      </w:r>
    </w:p>
    <w:p w:rsidR="00D02296" w:rsidRPr="00D02296" w:rsidRDefault="00D02296" w:rsidP="001A5A1E">
      <w:pPr>
        <w:spacing w:after="0" w:line="276" w:lineRule="auto"/>
        <w:ind w:left="67" w:right="47" w:firstLine="706"/>
        <w:jc w:val="both"/>
        <w:rPr>
          <w:rFonts w:ascii="Times New Roman" w:hAnsi="Times New Roman" w:cs="Times New Roman"/>
          <w:sz w:val="24"/>
          <w:szCs w:val="24"/>
        </w:rPr>
      </w:pPr>
      <w:r w:rsidRPr="00D02296">
        <w:rPr>
          <w:rFonts w:ascii="Times New Roman" w:hAnsi="Times New Roman" w:cs="Times New Roman"/>
          <w:sz w:val="24"/>
          <w:szCs w:val="24"/>
        </w:rPr>
        <w:t xml:space="preserve">Jak wynika z przedłożonej karty informacyjnej przedsięwzięcia, maszyny i pojazdy wykorzystywane w trakcie realizacji inwestycji będą sprawne technicznie. W celu ochrony środowiska gruntowo-wodnego plac budowy będzie wyposażony w sorbenty i maty absorbujące, służące do neutralizacji ewentualnych wycieków substancji ropopochodnych do podłoża. </w:t>
      </w:r>
      <w:r w:rsidR="00F52BEC">
        <w:rPr>
          <w:rFonts w:ascii="Times New Roman" w:hAnsi="Times New Roman" w:cs="Times New Roman"/>
          <w:sz w:val="24"/>
          <w:szCs w:val="24"/>
        </w:rPr>
        <w:t xml:space="preserve">Tankowanie i naprawa pojazdów odbywać się będzie poza terenem inwestycji. </w:t>
      </w:r>
      <w:r w:rsidRPr="00D02296">
        <w:rPr>
          <w:rFonts w:ascii="Times New Roman" w:hAnsi="Times New Roman" w:cs="Times New Roman"/>
          <w:sz w:val="24"/>
          <w:szCs w:val="24"/>
        </w:rPr>
        <w:t xml:space="preserve">Powstające ścieki bytowe będą gromadzone w przenośnych toaletach typu </w:t>
      </w:r>
      <w:proofErr w:type="spellStart"/>
      <w:r w:rsidRPr="00D02296">
        <w:rPr>
          <w:rFonts w:ascii="Times New Roman" w:hAnsi="Times New Roman" w:cs="Times New Roman"/>
          <w:sz w:val="24"/>
          <w:szCs w:val="24"/>
        </w:rPr>
        <w:t>toi-toi</w:t>
      </w:r>
      <w:proofErr w:type="spellEnd"/>
      <w:r w:rsidRPr="00D02296">
        <w:rPr>
          <w:rFonts w:ascii="Times New Roman" w:hAnsi="Times New Roman" w:cs="Times New Roman"/>
          <w:sz w:val="24"/>
          <w:szCs w:val="24"/>
        </w:rPr>
        <w:t xml:space="preserve">, usytuowanych na utwardzonym terenie w obrębie zaplecza budowy, a następnie regularnie przekazywane specjalistycznej firmie, posiadającej stosowne zezwolenia. Na etapie realizacji inwestycji nie będą generowane ścieki technologiczne (przemysłowe). Masy ziemne powstałe w wyniku wykopów zostaną wykorzystane do zasypania tras kablowych. Wytwarzane odpady będą magazynowane selektywnie w szczelnych, zamykanych pojemnikach i kontenerach, w wyznaczonym miejscu na zapleczu budowy i systematycznie odbierane przez </w:t>
      </w:r>
      <w:r w:rsidRPr="00D02296">
        <w:rPr>
          <w:rFonts w:ascii="Times New Roman" w:hAnsi="Times New Roman" w:cs="Times New Roman"/>
          <w:sz w:val="24"/>
          <w:szCs w:val="24"/>
        </w:rPr>
        <w:lastRenderedPageBreak/>
        <w:t>wyspecjalizowaną firmę, posiadającą stosowne zezwolenia, zgodnie z ustawą o odpadach. Nie przewid</w:t>
      </w:r>
      <w:r w:rsidRPr="00D02296">
        <w:rPr>
          <w:rFonts w:ascii="Times New Roman" w:hAnsi="Times New Roman" w:cs="Times New Roman"/>
          <w:sz w:val="24"/>
          <w:szCs w:val="24"/>
        </w:rPr>
        <w:t xml:space="preserve">uje się wycinki drzew i krzewów. </w:t>
      </w:r>
    </w:p>
    <w:p w:rsidR="00D02296" w:rsidRPr="00D02296" w:rsidRDefault="00D02296" w:rsidP="00F52BEC">
      <w:pPr>
        <w:spacing w:after="0" w:line="276" w:lineRule="auto"/>
        <w:ind w:left="67" w:right="47" w:firstLine="706"/>
        <w:jc w:val="both"/>
        <w:rPr>
          <w:rFonts w:ascii="Times New Roman" w:hAnsi="Times New Roman" w:cs="Times New Roman"/>
          <w:sz w:val="24"/>
          <w:szCs w:val="24"/>
        </w:rPr>
      </w:pPr>
      <w:r w:rsidRPr="00D02296">
        <w:rPr>
          <w:rFonts w:ascii="Times New Roman" w:hAnsi="Times New Roman" w:cs="Times New Roman"/>
          <w:sz w:val="24"/>
          <w:szCs w:val="24"/>
        </w:rPr>
        <w:t>Na etapie eksploatacji działanie zespołu paneli fotowoltaicznych będzie miało charakter bezobsługowy. Okresowe mycie paneli będzie odbywało się przy użyciu czystej wody pod ciśnieniem, bez dodatku substancji czyszczących, w tym detergentów. Woda na ten cel będzie dostarczana beczkowozem. Wody opadowe i roztopowe będą odprowadzane powierzchniowo do gruntu. W fazie eksploatacji inwestycji nie będą generowane ścieki technologiczne (przemysłowe). Nie przewiduje się stosowania herbicydów oraz innych substancji ograniczających wzrost roślin. Odpady związane z pracami konserwacyjnymi, będą na bieżąco przekazywane uprawnionym podmiotom, prowadzącym działalność w zakresie gospodarowania odpadami.</w:t>
      </w:r>
    </w:p>
    <w:p w:rsidR="00D02296" w:rsidRDefault="00F52BEC" w:rsidP="00F52BEC">
      <w:pPr>
        <w:spacing w:after="0" w:line="276" w:lineRule="auto"/>
        <w:ind w:left="67" w:right="47" w:firstLine="706"/>
        <w:jc w:val="both"/>
        <w:rPr>
          <w:rFonts w:ascii="Times New Roman" w:hAnsi="Times New Roman" w:cs="Times New Roman"/>
          <w:sz w:val="24"/>
          <w:szCs w:val="24"/>
        </w:rPr>
      </w:pPr>
      <w:r>
        <w:rPr>
          <w:rFonts w:ascii="Times New Roman" w:hAnsi="Times New Roman" w:cs="Times New Roman"/>
          <w:sz w:val="24"/>
          <w:szCs w:val="24"/>
        </w:rPr>
        <w:t>Zgodnie z przedłożoną</w:t>
      </w:r>
      <w:r w:rsidR="00D02296" w:rsidRPr="00D02296">
        <w:rPr>
          <w:rFonts w:ascii="Times New Roman" w:hAnsi="Times New Roman" w:cs="Times New Roman"/>
          <w:sz w:val="24"/>
          <w:szCs w:val="24"/>
        </w:rPr>
        <w:t xml:space="preserve"> karty informacyjnej przedsięwzięcia planuje się montaż transformatora olejowego lub suchego. W przypadku zastosowania transformatora olejowego, w celu ochrony środowiska gruntowo-wodnego na wypadek awarii, transformator zostani</w:t>
      </w:r>
      <w:r w:rsidR="00D02296" w:rsidRPr="00D02296">
        <w:rPr>
          <w:rFonts w:ascii="Times New Roman" w:hAnsi="Times New Roman" w:cs="Times New Roman"/>
          <w:sz w:val="24"/>
          <w:szCs w:val="24"/>
        </w:rPr>
        <w:t xml:space="preserve">e </w:t>
      </w:r>
      <w:r w:rsidR="00D02296" w:rsidRPr="00D02296">
        <w:rPr>
          <w:rFonts w:ascii="Times New Roman" w:hAnsi="Times New Roman" w:cs="Times New Roman"/>
          <w:sz w:val="24"/>
          <w:szCs w:val="24"/>
        </w:rPr>
        <w:t>zaopatrzony w szczelną misę, będącą w stanie pomieścić co najmniej 105 % oleju z transformatora.</w:t>
      </w:r>
    </w:p>
    <w:p w:rsidR="00C85B2C" w:rsidRDefault="00B539E5" w:rsidP="001A5A1E">
      <w:pPr>
        <w:spacing w:after="0" w:line="276" w:lineRule="auto"/>
        <w:ind w:left="67" w:right="47" w:firstLine="706"/>
        <w:jc w:val="both"/>
        <w:rPr>
          <w:rFonts w:ascii="Times New Roman" w:hAnsi="Times New Roman" w:cs="Times New Roman"/>
          <w:sz w:val="24"/>
          <w:szCs w:val="24"/>
        </w:rPr>
      </w:pPr>
      <w:r>
        <w:rPr>
          <w:rFonts w:ascii="Times New Roman" w:hAnsi="Times New Roman" w:cs="Times New Roman"/>
          <w:sz w:val="24"/>
          <w:szCs w:val="24"/>
        </w:rPr>
        <w:t xml:space="preserve">Przedłożone materiały dotyczące planowanego przedsięwzięcia oraz dane na temat elementów przyrodniczych środowiska objętych zakresem przewidywanego oddziaływania przedsięwzięcia na środowisko, </w:t>
      </w:r>
      <w:r w:rsidR="006530A8">
        <w:rPr>
          <w:rFonts w:ascii="Times New Roman" w:hAnsi="Times New Roman" w:cs="Times New Roman"/>
          <w:sz w:val="24"/>
          <w:szCs w:val="24"/>
        </w:rPr>
        <w:t>pozwoliły kompleksowo ocenić jego oddziaływanie na środowisko. W związku z powyższym uwzględniając zakres planowanego przedsięwzięcia uznaje się, że nie wymaga ono przeprowadzenia oceny oddziaływania na środowisko.</w:t>
      </w:r>
    </w:p>
    <w:p w:rsidR="00F52BEC" w:rsidRDefault="00F52BEC" w:rsidP="001A5A1E">
      <w:pPr>
        <w:spacing w:after="0" w:line="276" w:lineRule="auto"/>
        <w:ind w:left="67" w:right="47" w:firstLine="706"/>
        <w:jc w:val="both"/>
        <w:rPr>
          <w:rFonts w:ascii="Times New Roman" w:hAnsi="Times New Roman" w:cs="Times New Roman"/>
          <w:sz w:val="24"/>
          <w:szCs w:val="24"/>
        </w:rPr>
      </w:pPr>
    </w:p>
    <w:p w:rsidR="006530A8" w:rsidRDefault="006530A8" w:rsidP="001A5A1E">
      <w:pPr>
        <w:spacing w:line="276" w:lineRule="auto"/>
        <w:ind w:left="67" w:right="47"/>
        <w:jc w:val="both"/>
        <w:rPr>
          <w:rFonts w:ascii="Times New Roman" w:hAnsi="Times New Roman" w:cs="Times New Roman"/>
          <w:b/>
          <w:sz w:val="24"/>
          <w:szCs w:val="24"/>
        </w:rPr>
      </w:pPr>
      <w:r w:rsidRPr="006530A8">
        <w:rPr>
          <w:rFonts w:ascii="Times New Roman" w:hAnsi="Times New Roman" w:cs="Times New Roman"/>
          <w:b/>
          <w:sz w:val="24"/>
          <w:szCs w:val="24"/>
        </w:rPr>
        <w:t>Biorąc powyższe pod uwagę oraz mając na względzie spełnienie wymogów w zakresie ochrony środowiska, orzeczono jak w sentencji.</w:t>
      </w:r>
    </w:p>
    <w:p w:rsidR="006530A8" w:rsidRDefault="006530A8" w:rsidP="006530A8">
      <w:pPr>
        <w:spacing w:line="360" w:lineRule="auto"/>
        <w:ind w:left="67" w:right="47"/>
        <w:jc w:val="center"/>
        <w:rPr>
          <w:rFonts w:ascii="Times New Roman" w:hAnsi="Times New Roman" w:cs="Times New Roman"/>
          <w:b/>
          <w:sz w:val="24"/>
          <w:szCs w:val="24"/>
        </w:rPr>
      </w:pPr>
      <w:r>
        <w:rPr>
          <w:rFonts w:ascii="Times New Roman" w:hAnsi="Times New Roman" w:cs="Times New Roman"/>
          <w:b/>
          <w:sz w:val="24"/>
          <w:szCs w:val="24"/>
        </w:rPr>
        <w:t>P O U C Z E N I E</w:t>
      </w:r>
    </w:p>
    <w:p w:rsidR="006530A8" w:rsidRDefault="006530A8" w:rsidP="001A5A1E">
      <w:pPr>
        <w:spacing w:after="0" w:line="276" w:lineRule="auto"/>
        <w:ind w:left="67" w:right="47" w:firstLine="641"/>
        <w:jc w:val="both"/>
        <w:rPr>
          <w:rFonts w:ascii="Times New Roman" w:hAnsi="Times New Roman" w:cs="Times New Roman"/>
          <w:sz w:val="24"/>
          <w:szCs w:val="24"/>
        </w:rPr>
      </w:pPr>
      <w:r w:rsidRPr="00625299">
        <w:rPr>
          <w:rFonts w:ascii="Times New Roman" w:hAnsi="Times New Roman" w:cs="Times New Roman"/>
          <w:sz w:val="24"/>
          <w:szCs w:val="24"/>
        </w:rPr>
        <w:t>Od niniejszej decyzji przysługuje Stronom prawa wniesienia odwołania do Samorządowego Kolegium Odwoławczego w Łomży</w:t>
      </w:r>
      <w:r w:rsidR="00625299" w:rsidRPr="00625299">
        <w:rPr>
          <w:rFonts w:ascii="Times New Roman" w:hAnsi="Times New Roman" w:cs="Times New Roman"/>
          <w:sz w:val="24"/>
          <w:szCs w:val="24"/>
        </w:rPr>
        <w:t xml:space="preserve"> za pośrednictwem Wójta Gminy Turośl w terminie 14 dni od daty jej doręczenia.</w:t>
      </w:r>
    </w:p>
    <w:p w:rsidR="00625299" w:rsidRDefault="00625299" w:rsidP="001A5A1E">
      <w:pPr>
        <w:spacing w:after="0" w:line="276" w:lineRule="auto"/>
        <w:ind w:left="67" w:right="47" w:firstLine="641"/>
        <w:jc w:val="both"/>
        <w:rPr>
          <w:rFonts w:ascii="Times New Roman" w:hAnsi="Times New Roman" w:cs="Times New Roman"/>
          <w:sz w:val="24"/>
          <w:szCs w:val="24"/>
        </w:rPr>
      </w:pPr>
      <w:r>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r w:rsidR="00A63CA0">
        <w:rPr>
          <w:rFonts w:ascii="Times New Roman" w:hAnsi="Times New Roman" w:cs="Times New Roman"/>
          <w:sz w:val="24"/>
          <w:szCs w:val="24"/>
        </w:rPr>
        <w:t>.</w:t>
      </w:r>
    </w:p>
    <w:p w:rsidR="00A63CA0" w:rsidRDefault="00A63CA0" w:rsidP="001A5A1E">
      <w:pPr>
        <w:spacing w:after="0" w:line="276" w:lineRule="auto"/>
        <w:ind w:left="67" w:right="47" w:firstLine="641"/>
        <w:jc w:val="both"/>
        <w:rPr>
          <w:rFonts w:ascii="Times New Roman" w:hAnsi="Times New Roman" w:cs="Times New Roman"/>
          <w:sz w:val="24"/>
          <w:szCs w:val="24"/>
        </w:rPr>
      </w:pPr>
      <w:r>
        <w:rPr>
          <w:rFonts w:ascii="Times New Roman" w:hAnsi="Times New Roman" w:cs="Times New Roman"/>
          <w:sz w:val="24"/>
          <w:szCs w:val="24"/>
        </w:rPr>
        <w:t xml:space="preserve">Nie jest możliwe skuteczne cofnięcie oświadczenia o zrzeczeniu się prawa do wniesienia odwołania. Złożenie oświadczenia o zrzeczeniu się prawa do odwołania skutkuje utratą możliwości do zaskarżenia decyzji. </w:t>
      </w: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Default="00F52BEC" w:rsidP="001A5A1E">
      <w:pPr>
        <w:spacing w:after="0" w:line="276" w:lineRule="auto"/>
        <w:ind w:left="67" w:right="47" w:firstLine="641"/>
        <w:jc w:val="both"/>
        <w:rPr>
          <w:rFonts w:ascii="Times New Roman" w:hAnsi="Times New Roman" w:cs="Times New Roman"/>
          <w:sz w:val="24"/>
          <w:szCs w:val="24"/>
        </w:rPr>
      </w:pPr>
    </w:p>
    <w:p w:rsidR="00F52BEC" w:rsidRPr="00625299" w:rsidRDefault="00F52BEC" w:rsidP="001A5A1E">
      <w:pPr>
        <w:spacing w:after="0" w:line="276" w:lineRule="auto"/>
        <w:ind w:left="67" w:right="47" w:firstLine="641"/>
        <w:jc w:val="both"/>
        <w:rPr>
          <w:rFonts w:ascii="Times New Roman" w:hAnsi="Times New Roman" w:cs="Times New Roman"/>
          <w:sz w:val="24"/>
          <w:szCs w:val="24"/>
        </w:rPr>
      </w:pPr>
    </w:p>
    <w:p w:rsidR="001A5A1E" w:rsidRPr="005B5662" w:rsidRDefault="001A5A1E" w:rsidP="001A5A1E">
      <w:pPr>
        <w:spacing w:after="0" w:line="276" w:lineRule="auto"/>
        <w:ind w:left="45" w:right="45"/>
        <w:rPr>
          <w:rFonts w:ascii="Times New Roman" w:eastAsia="Times New Roman" w:hAnsi="Times New Roman" w:cs="Times New Roman"/>
          <w:sz w:val="16"/>
          <w:szCs w:val="16"/>
          <w:lang w:eastAsia="pl-PL"/>
        </w:rPr>
      </w:pPr>
      <w:r w:rsidRPr="005B5662">
        <w:rPr>
          <w:rFonts w:ascii="Times New Roman" w:eastAsia="Times New Roman" w:hAnsi="Times New Roman" w:cs="Times New Roman"/>
          <w:sz w:val="16"/>
          <w:szCs w:val="16"/>
          <w:lang w:eastAsia="pl-PL"/>
        </w:rPr>
        <w:lastRenderedPageBreak/>
        <w:t xml:space="preserve">Decyzja podlega opłacie skarbowej w wysokości 205 zł na podstawie załącznika do ustawy o opłacie skarbowej (część I, ust. 45, kolumna 3 – tj. Dz. U. z 2021 r., </w:t>
      </w:r>
      <w:proofErr w:type="spellStart"/>
      <w:r w:rsidRPr="005B5662">
        <w:rPr>
          <w:rFonts w:ascii="Times New Roman" w:eastAsia="Times New Roman" w:hAnsi="Times New Roman" w:cs="Times New Roman"/>
          <w:sz w:val="16"/>
          <w:szCs w:val="16"/>
          <w:lang w:eastAsia="pl-PL"/>
        </w:rPr>
        <w:t>poz</w:t>
      </w:r>
      <w:proofErr w:type="spellEnd"/>
      <w:r w:rsidRPr="005B5662">
        <w:rPr>
          <w:rFonts w:ascii="Times New Roman" w:eastAsia="Times New Roman" w:hAnsi="Times New Roman" w:cs="Times New Roman"/>
          <w:sz w:val="16"/>
          <w:szCs w:val="16"/>
          <w:lang w:eastAsia="pl-PL"/>
        </w:rPr>
        <w:t xml:space="preserve"> 1923 z </w:t>
      </w:r>
      <w:proofErr w:type="spellStart"/>
      <w:r w:rsidRPr="005B5662">
        <w:rPr>
          <w:rFonts w:ascii="Times New Roman" w:eastAsia="Times New Roman" w:hAnsi="Times New Roman" w:cs="Times New Roman"/>
          <w:sz w:val="16"/>
          <w:szCs w:val="16"/>
          <w:lang w:eastAsia="pl-PL"/>
        </w:rPr>
        <w:t>późn</w:t>
      </w:r>
      <w:proofErr w:type="spellEnd"/>
      <w:r w:rsidRPr="005B5662">
        <w:rPr>
          <w:rFonts w:ascii="Times New Roman" w:eastAsia="Times New Roman" w:hAnsi="Times New Roman" w:cs="Times New Roman"/>
          <w:sz w:val="16"/>
          <w:szCs w:val="16"/>
          <w:lang w:eastAsia="pl-PL"/>
        </w:rPr>
        <w:t xml:space="preserve">. zm.). Opłata skarbowa za wydanie decyzji została wniesiona w dniu </w:t>
      </w:r>
      <w:r w:rsidRPr="00937808">
        <w:rPr>
          <w:rFonts w:ascii="Times New Roman" w:eastAsia="Times New Roman" w:hAnsi="Times New Roman" w:cs="Times New Roman"/>
          <w:sz w:val="16"/>
          <w:szCs w:val="16"/>
          <w:lang w:eastAsia="pl-PL"/>
        </w:rPr>
        <w:t>19.07</w:t>
      </w:r>
      <w:r w:rsidRPr="005B5662">
        <w:rPr>
          <w:rFonts w:ascii="Times New Roman" w:eastAsia="Times New Roman" w:hAnsi="Times New Roman" w:cs="Times New Roman"/>
          <w:sz w:val="16"/>
          <w:szCs w:val="16"/>
          <w:lang w:eastAsia="pl-PL"/>
        </w:rPr>
        <w:t>.2022 r.</w:t>
      </w:r>
    </w:p>
    <w:p w:rsidR="001A5A1E" w:rsidRPr="00A32C10" w:rsidRDefault="001A5A1E" w:rsidP="001A5A1E">
      <w:pPr>
        <w:spacing w:after="152" w:line="276" w:lineRule="auto"/>
        <w:ind w:left="47" w:right="38"/>
        <w:jc w:val="both"/>
        <w:rPr>
          <w:rFonts w:ascii="Times New Roman" w:hAnsi="Times New Roman" w:cs="Times New Roman"/>
          <w:sz w:val="24"/>
          <w:szCs w:val="24"/>
        </w:rPr>
      </w:pPr>
    </w:p>
    <w:p w:rsidR="001A5A1E" w:rsidRPr="00363257" w:rsidRDefault="001A5A1E" w:rsidP="001A5A1E">
      <w:pPr>
        <w:spacing w:after="0" w:line="276" w:lineRule="auto"/>
        <w:ind w:left="47" w:right="38"/>
        <w:jc w:val="both"/>
        <w:rPr>
          <w:rFonts w:ascii="Times New Roman" w:hAnsi="Times New Roman" w:cs="Times New Roman"/>
          <w:sz w:val="20"/>
          <w:szCs w:val="20"/>
          <w:u w:val="single"/>
        </w:rPr>
      </w:pPr>
      <w:r w:rsidRPr="00363257">
        <w:rPr>
          <w:rFonts w:ascii="Times New Roman" w:hAnsi="Times New Roman" w:cs="Times New Roman"/>
          <w:sz w:val="20"/>
          <w:szCs w:val="20"/>
          <w:u w:val="single"/>
        </w:rPr>
        <w:t>Załącznik:</w:t>
      </w:r>
    </w:p>
    <w:p w:rsidR="001A5A1E" w:rsidRPr="00602CFD" w:rsidRDefault="001A5A1E" w:rsidP="00AC3ADB">
      <w:pPr>
        <w:pStyle w:val="Akapitzlist"/>
        <w:numPr>
          <w:ilvl w:val="0"/>
          <w:numId w:val="8"/>
        </w:numPr>
        <w:spacing w:after="0" w:line="276" w:lineRule="auto"/>
        <w:ind w:right="38"/>
        <w:jc w:val="both"/>
        <w:rPr>
          <w:rFonts w:ascii="Times New Roman" w:hAnsi="Times New Roman" w:cs="Times New Roman"/>
          <w:sz w:val="20"/>
          <w:szCs w:val="20"/>
        </w:rPr>
      </w:pPr>
      <w:r w:rsidRPr="00937808">
        <w:rPr>
          <w:rFonts w:ascii="Times New Roman" w:hAnsi="Times New Roman" w:cs="Times New Roman"/>
          <w:sz w:val="20"/>
          <w:szCs w:val="20"/>
        </w:rPr>
        <w:t xml:space="preserve">Charakterystyka planowanego przedsięwzięcia </w:t>
      </w:r>
    </w:p>
    <w:p w:rsidR="001A5A1E" w:rsidRPr="005B5662" w:rsidRDefault="001A5A1E" w:rsidP="001A5A1E">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Otrzymują:</w:t>
      </w:r>
    </w:p>
    <w:p w:rsidR="001A5A1E" w:rsidRDefault="00AC3ADB" w:rsidP="001A5A1E">
      <w:pPr>
        <w:pStyle w:val="Akapitzlist"/>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PCWO ENERGY PROJEKT SP. Z O.O., ul. Emilii Plater 53, 00-113 Warszawa</w:t>
      </w:r>
    </w:p>
    <w:p w:rsidR="00AC3ADB" w:rsidRPr="00602CFD" w:rsidRDefault="00AC3ADB" w:rsidP="00AC3ADB">
      <w:pPr>
        <w:pStyle w:val="Akapitzlist"/>
        <w:spacing w:after="0" w:line="240" w:lineRule="auto"/>
        <w:jc w:val="both"/>
        <w:rPr>
          <w:rFonts w:ascii="Times New Roman" w:hAnsi="Times New Roman" w:cs="Times New Roman"/>
          <w:sz w:val="20"/>
          <w:szCs w:val="20"/>
        </w:rPr>
      </w:pPr>
      <w:r>
        <w:rPr>
          <w:rFonts w:ascii="Times New Roman" w:hAnsi="Times New Roman" w:cs="Times New Roman"/>
          <w:sz w:val="20"/>
          <w:szCs w:val="20"/>
        </w:rPr>
        <w:t>Adres do korespondencji: ul. Św. Leonarda 7, 25-311 Kielce</w:t>
      </w:r>
    </w:p>
    <w:p w:rsidR="001A5A1E" w:rsidRPr="005B5662" w:rsidRDefault="001A5A1E" w:rsidP="001A5A1E">
      <w:pPr>
        <w:numPr>
          <w:ilvl w:val="0"/>
          <w:numId w:val="10"/>
        </w:numPr>
        <w:spacing w:after="0" w:line="240" w:lineRule="auto"/>
        <w:contextualSpacing/>
        <w:rPr>
          <w:rFonts w:ascii="Times New Roman" w:hAnsi="Times New Roman" w:cs="Times New Roman"/>
          <w:sz w:val="20"/>
          <w:szCs w:val="20"/>
          <w:u w:val="single"/>
        </w:rPr>
      </w:pPr>
      <w:r w:rsidRPr="005B5662">
        <w:rPr>
          <w:rFonts w:ascii="Times New Roman" w:hAnsi="Times New Roman" w:cs="Times New Roman"/>
          <w:sz w:val="20"/>
          <w:szCs w:val="20"/>
        </w:rPr>
        <w:t>Pozostałe strony zgodnie z art. 49 KPA</w:t>
      </w:r>
    </w:p>
    <w:p w:rsidR="001A5A1E" w:rsidRPr="005B5662" w:rsidRDefault="001A5A1E" w:rsidP="001A5A1E">
      <w:pPr>
        <w:numPr>
          <w:ilvl w:val="0"/>
          <w:numId w:val="10"/>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a/a</w:t>
      </w:r>
    </w:p>
    <w:p w:rsidR="001A5A1E" w:rsidRPr="005B5662" w:rsidRDefault="001A5A1E" w:rsidP="001A5A1E">
      <w:pPr>
        <w:spacing w:after="0" w:line="240" w:lineRule="auto"/>
        <w:jc w:val="both"/>
        <w:rPr>
          <w:rFonts w:ascii="Times New Roman" w:eastAsia="Times New Roman" w:hAnsi="Times New Roman" w:cs="Times New Roman"/>
          <w:sz w:val="20"/>
          <w:szCs w:val="20"/>
          <w:u w:val="single"/>
          <w:lang w:eastAsia="pl-PL"/>
        </w:rPr>
      </w:pPr>
      <w:r w:rsidRPr="005B5662">
        <w:rPr>
          <w:rFonts w:ascii="Times New Roman" w:eastAsia="Times New Roman" w:hAnsi="Times New Roman" w:cs="Times New Roman"/>
          <w:sz w:val="20"/>
          <w:szCs w:val="20"/>
          <w:u w:val="single"/>
          <w:lang w:eastAsia="pl-PL"/>
        </w:rPr>
        <w:t>Do wiadomości:</w:t>
      </w:r>
    </w:p>
    <w:p w:rsidR="001A5A1E" w:rsidRPr="005B5662" w:rsidRDefault="001A5A1E" w:rsidP="001A5A1E">
      <w:pPr>
        <w:numPr>
          <w:ilvl w:val="0"/>
          <w:numId w:val="9"/>
        </w:numPr>
        <w:spacing w:after="0" w:line="240" w:lineRule="auto"/>
        <w:contextualSpacing/>
        <w:jc w:val="both"/>
        <w:rPr>
          <w:rFonts w:ascii="Times New Roman" w:hAnsi="Times New Roman" w:cs="Times New Roman"/>
          <w:sz w:val="20"/>
          <w:szCs w:val="20"/>
        </w:rPr>
      </w:pPr>
      <w:r w:rsidRPr="005B5662">
        <w:rPr>
          <w:rFonts w:ascii="Times New Roman" w:hAnsi="Times New Roman" w:cs="Times New Roman"/>
          <w:sz w:val="20"/>
          <w:szCs w:val="20"/>
        </w:rPr>
        <w:t>Regionalna Dyrekcja Ochrony Środowiska w Białymstoku</w:t>
      </w:r>
    </w:p>
    <w:p w:rsidR="001A5A1E" w:rsidRPr="005B5662" w:rsidRDefault="001A5A1E" w:rsidP="001A5A1E">
      <w:pPr>
        <w:spacing w:after="0" w:line="240" w:lineRule="auto"/>
        <w:ind w:left="720"/>
        <w:contextualSpacing/>
        <w:jc w:val="both"/>
        <w:rPr>
          <w:rFonts w:ascii="Times New Roman" w:hAnsi="Times New Roman" w:cs="Times New Roman"/>
          <w:sz w:val="20"/>
          <w:szCs w:val="20"/>
        </w:rPr>
      </w:pPr>
      <w:r w:rsidRPr="005B5662">
        <w:rPr>
          <w:rFonts w:ascii="Times New Roman" w:hAnsi="Times New Roman" w:cs="Times New Roman"/>
          <w:sz w:val="20"/>
          <w:szCs w:val="20"/>
        </w:rPr>
        <w:t>Wydział Spraw Terenowych w Łomży, ul. Nowa 2, 18-400 Łomża</w:t>
      </w:r>
    </w:p>
    <w:p w:rsidR="001A5A1E" w:rsidRDefault="001A5A1E" w:rsidP="001A5A1E">
      <w:pPr>
        <w:numPr>
          <w:ilvl w:val="0"/>
          <w:numId w:val="9"/>
        </w:numPr>
        <w:spacing w:after="0" w:line="240" w:lineRule="auto"/>
        <w:contextualSpacing/>
        <w:rPr>
          <w:rFonts w:ascii="Times New Roman" w:hAnsi="Times New Roman" w:cs="Times New Roman"/>
          <w:sz w:val="20"/>
          <w:szCs w:val="20"/>
        </w:rPr>
      </w:pPr>
      <w:r w:rsidRPr="005B5662">
        <w:rPr>
          <w:rFonts w:ascii="Times New Roman" w:hAnsi="Times New Roman" w:cs="Times New Roman"/>
          <w:sz w:val="20"/>
          <w:szCs w:val="20"/>
        </w:rPr>
        <w:t>Państwowy Powiatowy  Inspektor Sanitarny  w Kolnie, ul. Wojska Polskiego 4, 18-500 Kolno</w:t>
      </w:r>
    </w:p>
    <w:p w:rsidR="001A5A1E" w:rsidRPr="005B5662" w:rsidRDefault="001A5A1E" w:rsidP="001A5A1E">
      <w:pPr>
        <w:pStyle w:val="Akapitzlist"/>
        <w:numPr>
          <w:ilvl w:val="0"/>
          <w:numId w:val="9"/>
        </w:numPr>
        <w:spacing w:after="0" w:line="240" w:lineRule="auto"/>
        <w:rPr>
          <w:rFonts w:ascii="Times New Roman" w:hAnsi="Times New Roman" w:cs="Times New Roman"/>
          <w:sz w:val="20"/>
          <w:szCs w:val="20"/>
        </w:rPr>
      </w:pPr>
      <w:r w:rsidRPr="005B5662">
        <w:rPr>
          <w:rFonts w:ascii="Times New Roman" w:eastAsia="Times New Roman" w:hAnsi="Times New Roman" w:cs="Times New Roman"/>
          <w:sz w:val="20"/>
          <w:szCs w:val="20"/>
          <w:lang w:eastAsia="pl-PL"/>
        </w:rPr>
        <w:t>Regionalny Zarząd Gospodarki Wodnej Zarząd Zlewni w Giżycku, ul. Wodna 4, 11-500 Giżycko</w:t>
      </w:r>
    </w:p>
    <w:p w:rsidR="006530A8" w:rsidRDefault="006530A8" w:rsidP="006530A8">
      <w:pPr>
        <w:spacing w:line="360" w:lineRule="auto"/>
        <w:ind w:left="67" w:right="47"/>
        <w:jc w:val="both"/>
        <w:rPr>
          <w:rFonts w:ascii="Times New Roman" w:hAnsi="Times New Roman" w:cs="Times New Roman"/>
          <w:sz w:val="24"/>
          <w:szCs w:val="24"/>
        </w:rPr>
      </w:pPr>
    </w:p>
    <w:p w:rsidR="001A5A1E" w:rsidRDefault="001A5A1E" w:rsidP="006530A8">
      <w:pPr>
        <w:spacing w:line="360" w:lineRule="auto"/>
        <w:ind w:left="67" w:right="47"/>
        <w:jc w:val="both"/>
        <w:rPr>
          <w:rFonts w:ascii="Times New Roman" w:hAnsi="Times New Roman" w:cs="Times New Roman"/>
          <w:sz w:val="24"/>
          <w:szCs w:val="24"/>
        </w:rPr>
      </w:pPr>
    </w:p>
    <w:p w:rsidR="001A5A1E" w:rsidRDefault="001A5A1E" w:rsidP="006530A8">
      <w:pPr>
        <w:spacing w:line="360" w:lineRule="auto"/>
        <w:ind w:left="67" w:right="47"/>
        <w:jc w:val="both"/>
        <w:rPr>
          <w:rFonts w:ascii="Times New Roman" w:hAnsi="Times New Roman" w:cs="Times New Roman"/>
          <w:sz w:val="24"/>
          <w:szCs w:val="24"/>
        </w:rPr>
      </w:pPr>
    </w:p>
    <w:p w:rsidR="001A5A1E" w:rsidRDefault="001A5A1E" w:rsidP="006530A8">
      <w:pPr>
        <w:spacing w:line="360" w:lineRule="auto"/>
        <w:ind w:left="67" w:right="47"/>
        <w:jc w:val="both"/>
        <w:rPr>
          <w:rFonts w:ascii="Times New Roman" w:hAnsi="Times New Roman" w:cs="Times New Roman"/>
          <w:sz w:val="24"/>
          <w:szCs w:val="24"/>
        </w:rPr>
      </w:pPr>
    </w:p>
    <w:p w:rsidR="001A5A1E" w:rsidRDefault="001A5A1E"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7E131B" w:rsidRDefault="007E131B" w:rsidP="007E131B">
      <w:pPr>
        <w:spacing w:line="360" w:lineRule="auto"/>
        <w:ind w:right="47"/>
        <w:jc w:val="both"/>
        <w:rPr>
          <w:rFonts w:ascii="Times New Roman" w:hAnsi="Times New Roman" w:cs="Times New Roman"/>
          <w:sz w:val="24"/>
          <w:szCs w:val="24"/>
        </w:rPr>
      </w:pPr>
    </w:p>
    <w:p w:rsidR="00F52BEC" w:rsidRPr="006530A8" w:rsidRDefault="00F52BEC" w:rsidP="007E131B">
      <w:pPr>
        <w:spacing w:line="360" w:lineRule="auto"/>
        <w:ind w:right="47"/>
        <w:jc w:val="both"/>
        <w:rPr>
          <w:rFonts w:ascii="Times New Roman" w:hAnsi="Times New Roman" w:cs="Times New Roman"/>
          <w:sz w:val="24"/>
          <w:szCs w:val="24"/>
        </w:rPr>
      </w:pPr>
    </w:p>
    <w:p w:rsidR="001A5A1E" w:rsidRPr="00414353" w:rsidRDefault="001A5A1E" w:rsidP="001A5A1E">
      <w:pPr>
        <w:spacing w:after="0"/>
        <w:jc w:val="center"/>
        <w:rPr>
          <w:rFonts w:ascii="Times New Roman" w:hAnsi="Times New Roman" w:cs="Times New Roman"/>
          <w:b/>
          <w:sz w:val="24"/>
          <w:szCs w:val="24"/>
        </w:rPr>
      </w:pPr>
      <w:r w:rsidRPr="00414353">
        <w:rPr>
          <w:rFonts w:ascii="Times New Roman" w:hAnsi="Times New Roman" w:cs="Times New Roman"/>
          <w:b/>
          <w:sz w:val="24"/>
          <w:szCs w:val="24"/>
        </w:rPr>
        <w:lastRenderedPageBreak/>
        <w:t>Załącznik</w:t>
      </w:r>
    </w:p>
    <w:p w:rsidR="001A5A1E" w:rsidRPr="00414353" w:rsidRDefault="001A5A1E" w:rsidP="001A5A1E">
      <w:pPr>
        <w:spacing w:after="0"/>
        <w:jc w:val="center"/>
        <w:rPr>
          <w:rFonts w:ascii="Times New Roman" w:hAnsi="Times New Roman" w:cs="Times New Roman"/>
          <w:b/>
          <w:sz w:val="24"/>
          <w:szCs w:val="24"/>
        </w:rPr>
      </w:pPr>
      <w:r w:rsidRPr="00414353">
        <w:rPr>
          <w:rFonts w:ascii="Times New Roman" w:hAnsi="Times New Roman" w:cs="Times New Roman"/>
          <w:b/>
          <w:sz w:val="24"/>
          <w:szCs w:val="24"/>
        </w:rPr>
        <w:t>do decyzji o środowiskowych uwarunkowaniach</w:t>
      </w:r>
    </w:p>
    <w:p w:rsidR="006530A8" w:rsidRDefault="001A5A1E" w:rsidP="007E131B">
      <w:pPr>
        <w:spacing w:after="0"/>
        <w:jc w:val="center"/>
        <w:rPr>
          <w:rFonts w:ascii="Times New Roman" w:hAnsi="Times New Roman" w:cs="Times New Roman"/>
          <w:b/>
          <w:sz w:val="24"/>
          <w:szCs w:val="24"/>
        </w:rPr>
      </w:pPr>
      <w:r>
        <w:rPr>
          <w:rFonts w:ascii="Times New Roman" w:hAnsi="Times New Roman" w:cs="Times New Roman"/>
          <w:b/>
          <w:sz w:val="24"/>
          <w:szCs w:val="24"/>
        </w:rPr>
        <w:t>z dnia 26</w:t>
      </w:r>
      <w:r w:rsidRPr="00414353">
        <w:rPr>
          <w:rFonts w:ascii="Times New Roman" w:hAnsi="Times New Roman" w:cs="Times New Roman"/>
          <w:b/>
          <w:sz w:val="24"/>
          <w:szCs w:val="24"/>
        </w:rPr>
        <w:t>.10.2022 r., znak:PBŚ</w:t>
      </w:r>
      <w:r>
        <w:rPr>
          <w:rFonts w:ascii="Times New Roman" w:hAnsi="Times New Roman" w:cs="Times New Roman"/>
          <w:b/>
          <w:sz w:val="24"/>
          <w:szCs w:val="24"/>
        </w:rPr>
        <w:t>.6220.21</w:t>
      </w:r>
      <w:r w:rsidRPr="00414353">
        <w:rPr>
          <w:rFonts w:ascii="Times New Roman" w:hAnsi="Times New Roman" w:cs="Times New Roman"/>
          <w:b/>
          <w:sz w:val="24"/>
          <w:szCs w:val="24"/>
        </w:rPr>
        <w:t>.2022</w:t>
      </w:r>
    </w:p>
    <w:p w:rsidR="001B6867" w:rsidRDefault="00EE68F6" w:rsidP="001B6867">
      <w:pPr>
        <w:spacing w:after="0"/>
        <w:ind w:firstLine="708"/>
        <w:jc w:val="both"/>
        <w:rPr>
          <w:rFonts w:ascii="Times New Roman" w:hAnsi="Times New Roman" w:cs="Times New Roman"/>
          <w:sz w:val="24"/>
          <w:szCs w:val="24"/>
        </w:rPr>
      </w:pPr>
      <w:r w:rsidRPr="007E131B">
        <w:rPr>
          <w:rFonts w:ascii="Times New Roman" w:hAnsi="Times New Roman" w:cs="Times New Roman"/>
          <w:sz w:val="24"/>
          <w:szCs w:val="24"/>
        </w:rPr>
        <w:t>P</w:t>
      </w:r>
      <w:r w:rsidRPr="007E131B">
        <w:rPr>
          <w:rFonts w:ascii="Times New Roman" w:hAnsi="Times New Roman" w:cs="Times New Roman"/>
          <w:sz w:val="24"/>
          <w:szCs w:val="24"/>
        </w:rPr>
        <w:t xml:space="preserve">lanowana inwestycja polegać będzie na budowie farmy fotowoltaicznej o mocy </w:t>
      </w:r>
      <w:r w:rsidRPr="007E131B">
        <w:rPr>
          <w:rFonts w:ascii="Times New Roman" w:hAnsi="Times New Roman" w:cs="Times New Roman"/>
          <w:noProof/>
          <w:sz w:val="24"/>
          <w:szCs w:val="24"/>
        </w:rPr>
        <w:drawing>
          <wp:inline distT="0" distB="0" distL="0" distR="0" wp14:anchorId="0AE1972B" wp14:editId="0B70F217">
            <wp:extent cx="3048" cy="9147"/>
            <wp:effectExtent l="0" t="0" r="0" b="0"/>
            <wp:docPr id="6103" name="Picture 6103"/>
            <wp:cNvGraphicFramePr/>
            <a:graphic xmlns:a="http://schemas.openxmlformats.org/drawingml/2006/main">
              <a:graphicData uri="http://schemas.openxmlformats.org/drawingml/2006/picture">
                <pic:pic xmlns:pic="http://schemas.openxmlformats.org/drawingml/2006/picture">
                  <pic:nvPicPr>
                    <pic:cNvPr id="6103" name="Picture 6103"/>
                    <pic:cNvPicPr/>
                  </pic:nvPicPr>
                  <pic:blipFill>
                    <a:blip r:embed="rId6"/>
                    <a:stretch>
                      <a:fillRect/>
                    </a:stretch>
                  </pic:blipFill>
                  <pic:spPr>
                    <a:xfrm>
                      <a:off x="0" y="0"/>
                      <a:ext cx="3048" cy="9147"/>
                    </a:xfrm>
                    <a:prstGeom prst="rect">
                      <a:avLst/>
                    </a:prstGeom>
                  </pic:spPr>
                </pic:pic>
              </a:graphicData>
            </a:graphic>
          </wp:inline>
        </w:drawing>
      </w:r>
      <w:r w:rsidRPr="007E131B">
        <w:rPr>
          <w:rFonts w:ascii="Times New Roman" w:hAnsi="Times New Roman" w:cs="Times New Roman"/>
          <w:sz w:val="24"/>
          <w:szCs w:val="24"/>
        </w:rPr>
        <w:t xml:space="preserve">do 16 </w:t>
      </w:r>
      <w:proofErr w:type="spellStart"/>
      <w:r w:rsidRPr="007E131B">
        <w:rPr>
          <w:rFonts w:ascii="Times New Roman" w:hAnsi="Times New Roman" w:cs="Times New Roman"/>
          <w:sz w:val="24"/>
          <w:szCs w:val="24"/>
        </w:rPr>
        <w:t>MWp</w:t>
      </w:r>
      <w:proofErr w:type="spellEnd"/>
      <w:r w:rsidRPr="007E131B">
        <w:rPr>
          <w:rFonts w:ascii="Times New Roman" w:hAnsi="Times New Roman" w:cs="Times New Roman"/>
          <w:sz w:val="24"/>
          <w:szCs w:val="24"/>
        </w:rPr>
        <w:t xml:space="preserve"> na części działek nr 20/1 i 21/1 w obrębie Łacha, gmina Turośl, powiat kolneński, województwo podlaskie. Łączna powierzchnia przedmiotowych działek wynosi 10,2851 ha, zaś wnioskowane zamierzenie zajmie teren do 7,82 ha. Dany obszar aktualnie wykorzystywany jest rolniczo. Najbliższy budynek mieszkalny znajduje się w odległości ok. 25 m od ogrodzenia planowanej inwestycji.</w:t>
      </w:r>
      <w:r w:rsidRPr="007E131B">
        <w:rPr>
          <w:rFonts w:ascii="Times New Roman" w:hAnsi="Times New Roman" w:cs="Times New Roman"/>
          <w:sz w:val="24"/>
          <w:szCs w:val="24"/>
        </w:rPr>
        <w:t xml:space="preserve"> </w:t>
      </w:r>
    </w:p>
    <w:p w:rsidR="007E131B" w:rsidRDefault="00EE68F6" w:rsidP="001B6867">
      <w:pPr>
        <w:spacing w:after="0"/>
        <w:ind w:firstLine="708"/>
        <w:jc w:val="both"/>
        <w:rPr>
          <w:rFonts w:ascii="Times New Roman" w:hAnsi="Times New Roman" w:cs="Times New Roman"/>
          <w:sz w:val="24"/>
          <w:szCs w:val="24"/>
        </w:rPr>
      </w:pPr>
      <w:r w:rsidRPr="007E131B">
        <w:rPr>
          <w:rFonts w:ascii="Times New Roman" w:hAnsi="Times New Roman" w:cs="Times New Roman"/>
          <w:sz w:val="24"/>
          <w:szCs w:val="24"/>
        </w:rPr>
        <w:t>W skład planowanej elektrowni fotowoltaicznej wchodzić b</w:t>
      </w:r>
      <w:r w:rsidR="007E131B">
        <w:rPr>
          <w:rFonts w:ascii="Times New Roman" w:hAnsi="Times New Roman" w:cs="Times New Roman"/>
          <w:sz w:val="24"/>
          <w:szCs w:val="24"/>
        </w:rPr>
        <w:t>ędą m.in. następujące elementy:</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panele fotowolt</w:t>
      </w:r>
      <w:r>
        <w:rPr>
          <w:rFonts w:ascii="Times New Roman" w:hAnsi="Times New Roman" w:cs="Times New Roman"/>
          <w:sz w:val="24"/>
          <w:szCs w:val="24"/>
        </w:rPr>
        <w:t>aiczne w ilości do 40 000 szt.,</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inwerte</w:t>
      </w:r>
      <w:r w:rsidR="001B6867">
        <w:rPr>
          <w:rFonts w:ascii="Times New Roman" w:hAnsi="Times New Roman" w:cs="Times New Roman"/>
          <w:sz w:val="24"/>
          <w:szCs w:val="24"/>
        </w:rPr>
        <w:t>ry</w:t>
      </w:r>
      <w:r>
        <w:rPr>
          <w:rFonts w:ascii="Times New Roman" w:hAnsi="Times New Roman" w:cs="Times New Roman"/>
          <w:sz w:val="24"/>
          <w:szCs w:val="24"/>
        </w:rPr>
        <w:t xml:space="preserve"> DC/AC w ilości do 320 szt.,</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stacje transformatorowe w ilości</w:t>
      </w:r>
      <w:r>
        <w:rPr>
          <w:rFonts w:ascii="Times New Roman" w:hAnsi="Times New Roman" w:cs="Times New Roman"/>
          <w:sz w:val="24"/>
          <w:szCs w:val="24"/>
        </w:rPr>
        <w:t xml:space="preserve"> do 16 szt.,</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p</w:t>
      </w:r>
      <w:r>
        <w:rPr>
          <w:rFonts w:ascii="Times New Roman" w:hAnsi="Times New Roman" w:cs="Times New Roman"/>
          <w:sz w:val="24"/>
          <w:szCs w:val="24"/>
        </w:rPr>
        <w:t>ośrednie rozdzielnice napięcia,</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uk</w:t>
      </w:r>
      <w:r>
        <w:rPr>
          <w:rFonts w:ascii="Times New Roman" w:hAnsi="Times New Roman" w:cs="Times New Roman"/>
          <w:sz w:val="24"/>
          <w:szCs w:val="24"/>
        </w:rPr>
        <w:t>łady pomiarowo-zabezpieczające,</w:t>
      </w:r>
    </w:p>
    <w:p w:rsid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linie kablowe,</w:t>
      </w:r>
    </w:p>
    <w:p w:rsidR="00EE68F6" w:rsidRPr="007E131B" w:rsidRDefault="007E131B" w:rsidP="007E1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instalacje odgromowe, przepięciowe i przetężeniowe.</w:t>
      </w:r>
    </w:p>
    <w:p w:rsidR="00EE68F6" w:rsidRPr="007E131B" w:rsidRDefault="00EE68F6" w:rsidP="001B6867">
      <w:pPr>
        <w:spacing w:after="0"/>
        <w:ind w:firstLine="708"/>
        <w:jc w:val="both"/>
        <w:rPr>
          <w:rFonts w:ascii="Times New Roman" w:hAnsi="Times New Roman" w:cs="Times New Roman"/>
          <w:sz w:val="24"/>
          <w:szCs w:val="24"/>
        </w:rPr>
      </w:pPr>
      <w:r w:rsidRPr="007E131B">
        <w:rPr>
          <w:rFonts w:ascii="Times New Roman" w:hAnsi="Times New Roman" w:cs="Times New Roman"/>
          <w:sz w:val="24"/>
          <w:szCs w:val="24"/>
        </w:rPr>
        <w:t>Panele fotowoltaiczne zostaną osadzone szeregowo w ki</w:t>
      </w:r>
      <w:r w:rsidRPr="007E131B">
        <w:rPr>
          <w:rFonts w:ascii="Times New Roman" w:hAnsi="Times New Roman" w:cs="Times New Roman"/>
          <w:sz w:val="24"/>
          <w:szCs w:val="24"/>
        </w:rPr>
        <w:t xml:space="preserve">erunku południowym, na stalowych </w:t>
      </w:r>
      <w:r w:rsidRPr="007E131B">
        <w:rPr>
          <w:rFonts w:ascii="Times New Roman" w:hAnsi="Times New Roman" w:cs="Times New Roman"/>
          <w:sz w:val="24"/>
          <w:szCs w:val="24"/>
        </w:rPr>
        <w:t>konstrukcjach wsporczych, wbitych w grunt na głębokość do 2 m lub posadowionych na prefabrykowanych bloczkach betonowych. Wysokość całej konstrukcji nie przekroczy 4 m. Odległość mię</w:t>
      </w:r>
      <w:r w:rsidRPr="007E131B">
        <w:rPr>
          <w:rFonts w:ascii="Times New Roman" w:hAnsi="Times New Roman" w:cs="Times New Roman"/>
          <w:sz w:val="24"/>
          <w:szCs w:val="24"/>
        </w:rPr>
        <w:t>dzy rzędami paneli wyniesie 1-</w:t>
      </w:r>
      <w:r w:rsidRPr="007E131B">
        <w:rPr>
          <w:rFonts w:ascii="Times New Roman" w:hAnsi="Times New Roman" w:cs="Times New Roman"/>
          <w:sz w:val="24"/>
          <w:szCs w:val="24"/>
        </w:rPr>
        <w:t>14 m, a przestrzeń pod nimi pozostanie biologicznie czynna. W ramach inwestycji przewiduje się wykonanie utwardzonej drogi wewnętrznej, ogrodzenie terenu oraz montaż monitoringu. Dopuszcza się posadowienie magazynu energii. Ponadto od ogrodzenia farmy zachowany zostanie pas technologiczny o szerokości min. 3 m. Planowana inwestycja realizowana będzie etapami w formie niezależnych instalacji o dowolnych konfiguracjach mocy lub budowana w całości</w:t>
      </w:r>
      <w:r w:rsidRPr="007E131B">
        <w:rPr>
          <w:rFonts w:ascii="Times New Roman" w:hAnsi="Times New Roman" w:cs="Times New Roman"/>
          <w:sz w:val="24"/>
          <w:szCs w:val="24"/>
        </w:rPr>
        <w:t xml:space="preserve">. </w:t>
      </w:r>
    </w:p>
    <w:p w:rsidR="00EE68F6" w:rsidRPr="007E131B" w:rsidRDefault="001B6867" w:rsidP="001B68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kartą informacyjną </w:t>
      </w:r>
      <w:r w:rsidR="00EE68F6" w:rsidRPr="007E131B">
        <w:rPr>
          <w:rFonts w:ascii="Times New Roman" w:hAnsi="Times New Roman" w:cs="Times New Roman"/>
          <w:sz w:val="24"/>
          <w:szCs w:val="24"/>
        </w:rPr>
        <w:t xml:space="preserve">przedsięwzięcia, maszyny i pojazdy wykorzystywane w trakcie realizacji inwestycji będą sprawne technicznie. W celu ochrony środowiska gruntowo-wodnego plac budowy będzie wyposażony w sorbenty i maty absorbujące, służące do neutralizacji ewentualnych wycieków substancji ropopochodnych do podłoża. Na terenie inwestycji nie planuje się tankowania i naprawy pojazdów. Powstające ścieki bytowe będą gromadzone w przenośnych toaletach typu </w:t>
      </w:r>
      <w:proofErr w:type="spellStart"/>
      <w:r w:rsidR="00EE68F6" w:rsidRPr="007E131B">
        <w:rPr>
          <w:rFonts w:ascii="Times New Roman" w:hAnsi="Times New Roman" w:cs="Times New Roman"/>
          <w:sz w:val="24"/>
          <w:szCs w:val="24"/>
        </w:rPr>
        <w:t>toi-toi</w:t>
      </w:r>
      <w:proofErr w:type="spellEnd"/>
      <w:r w:rsidR="00EE68F6" w:rsidRPr="007E131B">
        <w:rPr>
          <w:rFonts w:ascii="Times New Roman" w:hAnsi="Times New Roman" w:cs="Times New Roman"/>
          <w:sz w:val="24"/>
          <w:szCs w:val="24"/>
        </w:rPr>
        <w:t>, usytuowanych na utwardzonym terenie w obrębie zaplecza budowy, a następnie regularnie przekazywane specjalistycznej firmie, posiadającej stosowne zezwolenia. Na etapie realizacji inwestycji nie będą generowane ścieki technologiczne (przemysłowe). Masy ziemne powstałe w wyniku wykopów zostaną wykorzystane do zasypania tras kablowych. Wytwarzane odpady będą magazynowane selektywnie w szczelnych, zamykanych pojemnikach i kontenerach, w wyznaczonym miejscu na zapleczu budowy i systematycznie odbierane przez wyspecjalizowaną firmę, posiadającą stosowne zezwolenia, zgodnie z ustawą o odpadach. Nie przewiduje się wycinki drzew i krzewów.</w:t>
      </w:r>
    </w:p>
    <w:p w:rsidR="001B6867" w:rsidRDefault="00EE68F6" w:rsidP="001B6867">
      <w:pPr>
        <w:spacing w:after="0"/>
        <w:ind w:firstLine="708"/>
        <w:jc w:val="both"/>
        <w:rPr>
          <w:rFonts w:ascii="Times New Roman" w:hAnsi="Times New Roman" w:cs="Times New Roman"/>
          <w:sz w:val="24"/>
          <w:szCs w:val="24"/>
        </w:rPr>
      </w:pPr>
      <w:r w:rsidRPr="007E131B">
        <w:rPr>
          <w:rFonts w:ascii="Times New Roman" w:hAnsi="Times New Roman" w:cs="Times New Roman"/>
          <w:sz w:val="24"/>
          <w:szCs w:val="24"/>
        </w:rPr>
        <w:t>Na etapie eksploatacji działanie zespołu paneli fotowoltaicznych będzie miało charakter bezobsługowy. Okresowe mycie paneli będzie odbywało się przy użyciu czystej wody pod ciśnieniem, bez dodatku substancji czyszczących, w tym detergentów. Woda na ten cel będzie dostarczana beczkowozem. Wody opadowe i roztopowe będą odprowadzane powierzchniowo do gruntu. W fazie eksploatacji inwestycji nie będą generowane ścieki technologiczne (przemysłowe). Nie przewiduje się stosowania herbicydów oraz innych substancji</w:t>
      </w:r>
      <w:r w:rsidR="001B6867">
        <w:rPr>
          <w:rFonts w:ascii="Times New Roman" w:hAnsi="Times New Roman" w:cs="Times New Roman"/>
          <w:sz w:val="24"/>
          <w:szCs w:val="24"/>
        </w:rPr>
        <w:t xml:space="preserve"> </w:t>
      </w:r>
      <w:r w:rsidR="001B6867">
        <w:rPr>
          <w:rFonts w:ascii="Times New Roman" w:hAnsi="Times New Roman" w:cs="Times New Roman"/>
          <w:sz w:val="24"/>
          <w:szCs w:val="24"/>
        </w:rPr>
        <w:lastRenderedPageBreak/>
        <w:t xml:space="preserve">ograniczających wzrost roślin. </w:t>
      </w:r>
      <w:r w:rsidRPr="007E131B">
        <w:rPr>
          <w:rFonts w:ascii="Times New Roman" w:hAnsi="Times New Roman" w:cs="Times New Roman"/>
          <w:sz w:val="24"/>
          <w:szCs w:val="24"/>
        </w:rPr>
        <w:t>Odpady związane z pracami konserwacyjnymi, będą na bieżąco przekazywane uprawnionym podmiotom, prowadzącym działalność w zakresie gospodarowania odpadami.</w:t>
      </w:r>
    </w:p>
    <w:p w:rsidR="00EE68F6" w:rsidRPr="007E131B" w:rsidRDefault="00EE68F6" w:rsidP="001B6867">
      <w:pPr>
        <w:spacing w:after="0"/>
        <w:ind w:firstLine="708"/>
        <w:jc w:val="both"/>
        <w:rPr>
          <w:rFonts w:ascii="Times New Roman" w:hAnsi="Times New Roman" w:cs="Times New Roman"/>
          <w:sz w:val="24"/>
          <w:szCs w:val="24"/>
        </w:rPr>
      </w:pPr>
      <w:r w:rsidRPr="007E131B">
        <w:rPr>
          <w:rFonts w:ascii="Times New Roman" w:hAnsi="Times New Roman" w:cs="Times New Roman"/>
          <w:sz w:val="24"/>
          <w:szCs w:val="24"/>
        </w:rPr>
        <w:t>W celu minimalizacji wpływu omawianej inwestycji, na środowisko, inwestor zobowiązuje się między innymi do:</w:t>
      </w:r>
    </w:p>
    <w:p w:rsidR="00EE68F6" w:rsidRPr="007E131B" w:rsidRDefault="00EE68F6" w:rsidP="007E131B">
      <w:pPr>
        <w:spacing w:after="0"/>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prowadzenia prac budowlanych w porze dziennej tj. w godz. 6:00-22:00,</w:t>
      </w:r>
    </w:p>
    <w:p w:rsidR="00252E64"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 xml:space="preserve">eliminacji jednoczesnej pracy maszyn, wyłączania silników pojazdów podczas postoju, </w:t>
      </w:r>
    </w:p>
    <w:p w:rsidR="00EE68F6"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odpowiedniej organizacji robót,</w:t>
      </w:r>
    </w:p>
    <w:p w:rsidR="00EE68F6"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 xml:space="preserve">gromadzenia ścieków sanitarno-bytowych w szczelnych sanitariatach i ich regularnego przekazywania wyspecjalizowanej firmie posiadającej stosowne pozwolenia, </w:t>
      </w:r>
    </w:p>
    <w:p w:rsidR="00EE68F6"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organizacji zaplecza technicznego,</w:t>
      </w:r>
    </w:p>
    <w:p w:rsidR="00EE68F6"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tankowania i naprawy pojazdów poza terenem inwestycji, w specjalnie do</w:t>
      </w:r>
      <w:r w:rsidR="001B6867">
        <w:rPr>
          <w:rFonts w:ascii="Times New Roman" w:hAnsi="Times New Roman" w:cs="Times New Roman"/>
          <w:sz w:val="24"/>
          <w:szCs w:val="24"/>
        </w:rPr>
        <w:t xml:space="preserve"> tego przeznaczonych miejscach,</w:t>
      </w:r>
    </w:p>
    <w:p w:rsidR="00EE68F6"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stosowania w pełni sprawnych maszyn i urządzeń,</w:t>
      </w:r>
    </w:p>
    <w:p w:rsidR="007E131B" w:rsidRPr="007E131B" w:rsidRDefault="00EE68F6"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Pr="007E131B">
        <w:rPr>
          <w:rFonts w:ascii="Times New Roman" w:hAnsi="Times New Roman" w:cs="Times New Roman"/>
          <w:sz w:val="24"/>
          <w:szCs w:val="24"/>
        </w:rPr>
        <w:t>zapobiegania i minimalizac</w:t>
      </w:r>
      <w:r w:rsidR="007E131B" w:rsidRPr="007E131B">
        <w:rPr>
          <w:rFonts w:ascii="Times New Roman" w:hAnsi="Times New Roman" w:cs="Times New Roman"/>
          <w:sz w:val="24"/>
          <w:szCs w:val="24"/>
        </w:rPr>
        <w:t>ji ilości wytwarzanych odpadów,</w:t>
      </w:r>
    </w:p>
    <w:p w:rsidR="00252E64" w:rsidRDefault="007E131B" w:rsidP="007E131B">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00EE68F6" w:rsidRPr="007E131B">
        <w:rPr>
          <w:rFonts w:ascii="Times New Roman" w:hAnsi="Times New Roman" w:cs="Times New Roman"/>
          <w:sz w:val="24"/>
          <w:szCs w:val="24"/>
        </w:rPr>
        <w:t>prowadzenia odpowiedniej gospodarki odpadami, poprzez segregację i zagospodarowanie, zgodnie z obowiązującymi przepisami,</w:t>
      </w:r>
      <w:r w:rsidR="00EE68F6" w:rsidRPr="007E131B">
        <w:rPr>
          <w:rFonts w:ascii="Times New Roman" w:hAnsi="Times New Roman" w:cs="Times New Roman"/>
          <w:noProof/>
          <w:sz w:val="24"/>
          <w:szCs w:val="24"/>
        </w:rPr>
        <w:drawing>
          <wp:inline distT="0" distB="0" distL="0" distR="0" wp14:anchorId="765718BD" wp14:editId="065D11C2">
            <wp:extent cx="12192" cy="24391"/>
            <wp:effectExtent l="0" t="0" r="0" b="0"/>
            <wp:docPr id="17249" name="Picture 17249"/>
            <wp:cNvGraphicFramePr/>
            <a:graphic xmlns:a="http://schemas.openxmlformats.org/drawingml/2006/main">
              <a:graphicData uri="http://schemas.openxmlformats.org/drawingml/2006/picture">
                <pic:pic xmlns:pic="http://schemas.openxmlformats.org/drawingml/2006/picture">
                  <pic:nvPicPr>
                    <pic:cNvPr id="17249" name="Picture 17249"/>
                    <pic:cNvPicPr/>
                  </pic:nvPicPr>
                  <pic:blipFill>
                    <a:blip r:embed="rId7"/>
                    <a:stretch>
                      <a:fillRect/>
                    </a:stretch>
                  </pic:blipFill>
                  <pic:spPr>
                    <a:xfrm>
                      <a:off x="0" y="0"/>
                      <a:ext cx="12192" cy="24391"/>
                    </a:xfrm>
                    <a:prstGeom prst="rect">
                      <a:avLst/>
                    </a:prstGeom>
                  </pic:spPr>
                </pic:pic>
              </a:graphicData>
            </a:graphic>
          </wp:inline>
        </w:drawing>
      </w:r>
    </w:p>
    <w:p w:rsidR="00EE68F6" w:rsidRPr="007E131B" w:rsidRDefault="00252E64" w:rsidP="00252E64">
      <w:pPr>
        <w:spacing w:after="0" w:line="271" w:lineRule="auto"/>
        <w:ind w:right="67"/>
        <w:jc w:val="both"/>
        <w:rPr>
          <w:rFonts w:ascii="Times New Roman" w:hAnsi="Times New Roman" w:cs="Times New Roman"/>
          <w:sz w:val="24"/>
          <w:szCs w:val="24"/>
        </w:rPr>
      </w:pPr>
      <w:r>
        <w:rPr>
          <w:rFonts w:ascii="Times New Roman" w:hAnsi="Times New Roman" w:cs="Times New Roman"/>
          <w:sz w:val="24"/>
          <w:szCs w:val="24"/>
        </w:rPr>
        <w:t xml:space="preserve">- </w:t>
      </w:r>
      <w:r w:rsidR="00EE68F6" w:rsidRPr="007E131B">
        <w:rPr>
          <w:rFonts w:ascii="Times New Roman" w:hAnsi="Times New Roman" w:cs="Times New Roman"/>
          <w:sz w:val="24"/>
          <w:szCs w:val="24"/>
        </w:rPr>
        <w:t>umieszczenie transformatora w betonowej obudowie, która skutecznie zmniejszy promieniowanie magnetyczne do bezpiecznego poziomu na zewnątrz,</w:t>
      </w:r>
    </w:p>
    <w:p w:rsidR="001B6867" w:rsidRDefault="007E131B" w:rsidP="001B6867">
      <w:pPr>
        <w:spacing w:after="0" w:line="271" w:lineRule="auto"/>
        <w:ind w:right="67"/>
        <w:jc w:val="both"/>
        <w:rPr>
          <w:rFonts w:ascii="Times New Roman" w:hAnsi="Times New Roman" w:cs="Times New Roman"/>
          <w:sz w:val="24"/>
          <w:szCs w:val="24"/>
        </w:rPr>
      </w:pPr>
      <w:r w:rsidRPr="007E131B">
        <w:rPr>
          <w:rFonts w:ascii="Times New Roman" w:hAnsi="Times New Roman" w:cs="Times New Roman"/>
          <w:sz w:val="24"/>
          <w:szCs w:val="24"/>
        </w:rPr>
        <w:t xml:space="preserve">- </w:t>
      </w:r>
      <w:r w:rsidR="00EE68F6" w:rsidRPr="007E131B">
        <w:rPr>
          <w:rFonts w:ascii="Times New Roman" w:hAnsi="Times New Roman" w:cs="Times New Roman"/>
          <w:sz w:val="24"/>
          <w:szCs w:val="24"/>
        </w:rPr>
        <w:t>zabezpieczenie kabli warstwą izolacyjną w celu wyeliminowania ryzyka ich przegryzienia przez gryzonie</w:t>
      </w:r>
      <w:r w:rsidR="001B6867">
        <w:rPr>
          <w:rFonts w:ascii="Times New Roman" w:hAnsi="Times New Roman" w:cs="Times New Roman"/>
          <w:sz w:val="24"/>
          <w:szCs w:val="24"/>
        </w:rPr>
        <w:t xml:space="preserve">. </w:t>
      </w:r>
    </w:p>
    <w:p w:rsidR="00EE68F6" w:rsidRPr="00252E64" w:rsidRDefault="00EE68F6" w:rsidP="001B6867">
      <w:pPr>
        <w:spacing w:after="0" w:line="271" w:lineRule="auto"/>
        <w:ind w:right="67" w:firstLine="708"/>
        <w:jc w:val="both"/>
        <w:rPr>
          <w:rFonts w:ascii="Times New Roman" w:hAnsi="Times New Roman" w:cs="Times New Roman"/>
          <w:sz w:val="24"/>
          <w:szCs w:val="24"/>
        </w:rPr>
        <w:sectPr w:rsidR="00EE68F6" w:rsidRPr="00252E64" w:rsidSect="00EE68F6">
          <w:pgSz w:w="11904" w:h="16834"/>
          <w:pgMar w:top="1417" w:right="1417" w:bottom="1417" w:left="1417" w:header="708" w:footer="708" w:gutter="0"/>
          <w:cols w:space="708"/>
          <w:docGrid w:linePitch="299"/>
        </w:sectPr>
      </w:pPr>
      <w:r w:rsidRPr="007E131B">
        <w:rPr>
          <w:rFonts w:ascii="Times New Roman" w:hAnsi="Times New Roman" w:cs="Times New Roman"/>
          <w:sz w:val="24"/>
          <w:szCs w:val="24"/>
        </w:rPr>
        <w:t>Przedsięwzięcie nie będzie miało transgranicznego charakteru oddziaływania. W zasięgu oddziaływania przedsięwzięcia nie wyst</w:t>
      </w:r>
      <w:r w:rsidR="00DD4BDC">
        <w:rPr>
          <w:rFonts w:ascii="Times New Roman" w:hAnsi="Times New Roman" w:cs="Times New Roman"/>
          <w:sz w:val="24"/>
          <w:szCs w:val="24"/>
        </w:rPr>
        <w:t>ępują obszary prawnie chronione.</w:t>
      </w:r>
      <w:bookmarkStart w:id="0" w:name="_GoBack"/>
      <w:bookmarkEnd w:id="0"/>
    </w:p>
    <w:p w:rsidR="0037693C" w:rsidRPr="00DD4BDC" w:rsidRDefault="0037693C" w:rsidP="00DD4BDC">
      <w:pPr>
        <w:rPr>
          <w:rFonts w:ascii="Times New Roman" w:hAnsi="Times New Roman" w:cs="Times New Roman"/>
          <w:sz w:val="24"/>
          <w:szCs w:val="24"/>
        </w:rPr>
      </w:pPr>
    </w:p>
    <w:sectPr w:rsidR="0037693C" w:rsidRPr="00DD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23B"/>
    <w:multiLevelType w:val="hybridMultilevel"/>
    <w:tmpl w:val="3C40B56A"/>
    <w:lvl w:ilvl="0" w:tplc="5D6C4FBE">
      <w:start w:val="1"/>
      <w:numFmt w:val="decimal"/>
      <w:lvlText w:val="%1."/>
      <w:lvlJc w:val="left"/>
      <w:pPr>
        <w:ind w:left="720" w:hanging="360"/>
      </w:pPr>
      <w:rPr>
        <w:rFonts w:ascii="Times New Roman" w:hAnsi="Times New Roman"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152810"/>
    <w:multiLevelType w:val="hybridMultilevel"/>
    <w:tmpl w:val="4874FBD4"/>
    <w:lvl w:ilvl="0" w:tplc="2D0EDA64">
      <w:start w:val="1"/>
      <w:numFmt w:val="decimal"/>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 w15:restartNumberingAfterBreak="0">
    <w:nsid w:val="234E109A"/>
    <w:multiLevelType w:val="hybridMultilevel"/>
    <w:tmpl w:val="4BD237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41BA"/>
    <w:multiLevelType w:val="hybridMultilevel"/>
    <w:tmpl w:val="9CEC91EC"/>
    <w:lvl w:ilvl="0" w:tplc="9154EE2A">
      <w:start w:val="1"/>
      <w:numFmt w:val="decimal"/>
      <w:lvlText w:val="%1."/>
      <w:lvlJc w:val="left"/>
      <w:pPr>
        <w:ind w:left="720" w:hanging="360"/>
      </w:pPr>
      <w:rPr>
        <w:rFonts w:ascii="Times New Roman" w:eastAsiaTheme="minorHAnsi" w:hAnsi="Times New Roman" w:cs="Times New Roman"/>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ED21E7"/>
    <w:multiLevelType w:val="hybridMultilevel"/>
    <w:tmpl w:val="13108DC2"/>
    <w:lvl w:ilvl="0" w:tplc="8CB69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8457C1B"/>
    <w:multiLevelType w:val="hybridMultilevel"/>
    <w:tmpl w:val="EC620CD4"/>
    <w:lvl w:ilvl="0" w:tplc="8E806F2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A0BB6">
      <w:start w:val="23"/>
      <w:numFmt w:val="upperLetter"/>
      <w:lvlText w:val="%2"/>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2AEE64">
      <w:start w:val="1"/>
      <w:numFmt w:val="lowerRoman"/>
      <w:lvlText w:val="%3"/>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980BFE">
      <w:start w:val="1"/>
      <w:numFmt w:val="decimal"/>
      <w:lvlText w:val="%4"/>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BA3C06">
      <w:start w:val="1"/>
      <w:numFmt w:val="lowerLetter"/>
      <w:lvlText w:val="%5"/>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3C667E">
      <w:start w:val="1"/>
      <w:numFmt w:val="lowerRoman"/>
      <w:lvlText w:val="%6"/>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CEFDC8">
      <w:start w:val="1"/>
      <w:numFmt w:val="decimal"/>
      <w:lvlText w:val="%7"/>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5636B2">
      <w:start w:val="1"/>
      <w:numFmt w:val="lowerLetter"/>
      <w:lvlText w:val="%8"/>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3A3E48">
      <w:start w:val="1"/>
      <w:numFmt w:val="lowerRoman"/>
      <w:lvlText w:val="%9"/>
      <w:lvlJc w:val="left"/>
      <w:pPr>
        <w:ind w:left="6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A3E23"/>
    <w:multiLevelType w:val="hybridMultilevel"/>
    <w:tmpl w:val="F2320C94"/>
    <w:lvl w:ilvl="0" w:tplc="34A0581A">
      <w:start w:val="23"/>
      <w:numFmt w:val="upperLetter"/>
      <w:lvlText w:val="%1"/>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5D48CB"/>
    <w:multiLevelType w:val="hybridMultilevel"/>
    <w:tmpl w:val="BC604454"/>
    <w:lvl w:ilvl="0" w:tplc="BF56FD26">
      <w:start w:val="1"/>
      <w:numFmt w:val="bullet"/>
      <w:lvlText w:val="-"/>
      <w:lvlJc w:val="left"/>
      <w:pPr>
        <w:ind w:left="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A0581A">
      <w:start w:val="23"/>
      <w:numFmt w:val="upperLetter"/>
      <w:lvlText w:val="%2"/>
      <w:lvlJc w:val="left"/>
      <w:pPr>
        <w:ind w:left="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7E19C4">
      <w:start w:val="1"/>
      <w:numFmt w:val="lowerRoman"/>
      <w:lvlText w:val="%3"/>
      <w:lvlJc w:val="left"/>
      <w:pPr>
        <w:ind w:left="18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1E0882">
      <w:start w:val="1"/>
      <w:numFmt w:val="decimal"/>
      <w:lvlText w:val="%4"/>
      <w:lvlJc w:val="left"/>
      <w:pPr>
        <w:ind w:left="25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14C9B6">
      <w:start w:val="1"/>
      <w:numFmt w:val="lowerLetter"/>
      <w:lvlText w:val="%5"/>
      <w:lvlJc w:val="left"/>
      <w:pPr>
        <w:ind w:left="32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5AA962A">
      <w:start w:val="1"/>
      <w:numFmt w:val="lowerRoman"/>
      <w:lvlText w:val="%6"/>
      <w:lvlJc w:val="left"/>
      <w:pPr>
        <w:ind w:left="39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F2A4C74">
      <w:start w:val="1"/>
      <w:numFmt w:val="decimal"/>
      <w:lvlText w:val="%7"/>
      <w:lvlJc w:val="left"/>
      <w:pPr>
        <w:ind w:left="46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640F974">
      <w:start w:val="1"/>
      <w:numFmt w:val="lowerLetter"/>
      <w:lvlText w:val="%8"/>
      <w:lvlJc w:val="left"/>
      <w:pPr>
        <w:ind w:left="54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4AC612">
      <w:start w:val="1"/>
      <w:numFmt w:val="lowerRoman"/>
      <w:lvlText w:val="%9"/>
      <w:lvlJc w:val="left"/>
      <w:pPr>
        <w:ind w:left="61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D0F05DC"/>
    <w:multiLevelType w:val="hybridMultilevel"/>
    <w:tmpl w:val="81B43D26"/>
    <w:lvl w:ilvl="0" w:tplc="8CB699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D953C7C"/>
    <w:multiLevelType w:val="hybridMultilevel"/>
    <w:tmpl w:val="DBE226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FF1B1E"/>
    <w:multiLevelType w:val="hybridMultilevel"/>
    <w:tmpl w:val="F266BF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2"/>
  </w:num>
  <w:num w:numId="5">
    <w:abstractNumId w:val="10"/>
  </w:num>
  <w:num w:numId="6">
    <w:abstractNumId w:val="8"/>
  </w:num>
  <w:num w:numId="7">
    <w:abstractNumId w:val="5"/>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4"/>
    <w:rsid w:val="0013713C"/>
    <w:rsid w:val="001A5A1E"/>
    <w:rsid w:val="001B6867"/>
    <w:rsid w:val="001C6FB4"/>
    <w:rsid w:val="002249BE"/>
    <w:rsid w:val="002521DE"/>
    <w:rsid w:val="00252E64"/>
    <w:rsid w:val="00262D29"/>
    <w:rsid w:val="0037693C"/>
    <w:rsid w:val="0038615E"/>
    <w:rsid w:val="0041164A"/>
    <w:rsid w:val="00413CFC"/>
    <w:rsid w:val="0041786B"/>
    <w:rsid w:val="004B292E"/>
    <w:rsid w:val="00625299"/>
    <w:rsid w:val="0062551B"/>
    <w:rsid w:val="006530A8"/>
    <w:rsid w:val="006A3FD1"/>
    <w:rsid w:val="006E606A"/>
    <w:rsid w:val="00717F8B"/>
    <w:rsid w:val="00736B9F"/>
    <w:rsid w:val="00760F0C"/>
    <w:rsid w:val="007E131B"/>
    <w:rsid w:val="00804AE9"/>
    <w:rsid w:val="00820142"/>
    <w:rsid w:val="008771B7"/>
    <w:rsid w:val="009050E8"/>
    <w:rsid w:val="00925168"/>
    <w:rsid w:val="009610E0"/>
    <w:rsid w:val="00A23D33"/>
    <w:rsid w:val="00A46D05"/>
    <w:rsid w:val="00A63CA0"/>
    <w:rsid w:val="00AA5988"/>
    <w:rsid w:val="00AB2251"/>
    <w:rsid w:val="00AC3ADB"/>
    <w:rsid w:val="00AD561E"/>
    <w:rsid w:val="00B53152"/>
    <w:rsid w:val="00B539E5"/>
    <w:rsid w:val="00C85B2C"/>
    <w:rsid w:val="00CA41AD"/>
    <w:rsid w:val="00D02296"/>
    <w:rsid w:val="00D0335A"/>
    <w:rsid w:val="00D24B87"/>
    <w:rsid w:val="00D56AF2"/>
    <w:rsid w:val="00DB3C34"/>
    <w:rsid w:val="00DD4BDC"/>
    <w:rsid w:val="00E663D8"/>
    <w:rsid w:val="00E723E4"/>
    <w:rsid w:val="00E77911"/>
    <w:rsid w:val="00E83A58"/>
    <w:rsid w:val="00EE68F6"/>
    <w:rsid w:val="00F36711"/>
    <w:rsid w:val="00F52BEC"/>
    <w:rsid w:val="00F94311"/>
    <w:rsid w:val="00FE4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73137-D6C3-4083-AAB8-804AB04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92E"/>
    <w:pPr>
      <w:ind w:left="720"/>
      <w:contextualSpacing/>
    </w:pPr>
  </w:style>
  <w:style w:type="paragraph" w:styleId="Tekstdymka">
    <w:name w:val="Balloon Text"/>
    <w:basedOn w:val="Normalny"/>
    <w:link w:val="TekstdymkaZnak"/>
    <w:uiPriority w:val="99"/>
    <w:semiHidden/>
    <w:unhideWhenUsed/>
    <w:rsid w:val="00252E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2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64D9-1663-4F9C-8B89-08726190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3891</Words>
  <Characters>23351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cp:revision>
  <cp:lastPrinted>2022-10-27T11:57:00Z</cp:lastPrinted>
  <dcterms:created xsi:type="dcterms:W3CDTF">2022-10-26T08:24:00Z</dcterms:created>
  <dcterms:modified xsi:type="dcterms:W3CDTF">2022-10-27T11:57:00Z</dcterms:modified>
</cp:coreProperties>
</file>