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366" w14:textId="7AC1B733" w:rsidR="004E0582" w:rsidRDefault="00192ECE" w:rsidP="00192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ECE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582">
        <w:rPr>
          <w:rFonts w:ascii="Times New Roman" w:hAnsi="Times New Roman" w:cs="Times New Roman"/>
          <w:sz w:val="24"/>
          <w:szCs w:val="24"/>
        </w:rPr>
        <w:t xml:space="preserve">Turośl, </w:t>
      </w:r>
      <w:r w:rsidR="001B2958">
        <w:rPr>
          <w:rFonts w:ascii="Times New Roman" w:hAnsi="Times New Roman" w:cs="Times New Roman"/>
          <w:sz w:val="24"/>
          <w:szCs w:val="24"/>
        </w:rPr>
        <w:t>16</w:t>
      </w:r>
      <w:r w:rsidR="004E0582">
        <w:rPr>
          <w:rFonts w:ascii="Times New Roman" w:hAnsi="Times New Roman" w:cs="Times New Roman"/>
          <w:sz w:val="24"/>
          <w:szCs w:val="24"/>
        </w:rPr>
        <w:t>.</w:t>
      </w:r>
      <w:r w:rsidR="001B2958">
        <w:rPr>
          <w:rFonts w:ascii="Times New Roman" w:hAnsi="Times New Roman" w:cs="Times New Roman"/>
          <w:sz w:val="24"/>
          <w:szCs w:val="24"/>
        </w:rPr>
        <w:t>05</w:t>
      </w:r>
      <w:r w:rsidR="004E0582">
        <w:rPr>
          <w:rFonts w:ascii="Times New Roman" w:hAnsi="Times New Roman" w:cs="Times New Roman"/>
          <w:sz w:val="24"/>
          <w:szCs w:val="24"/>
        </w:rPr>
        <w:t>.2023 r.</w:t>
      </w:r>
    </w:p>
    <w:p w14:paraId="7165521E" w14:textId="438B9BAF" w:rsidR="00192ECE" w:rsidRPr="00192ECE" w:rsidRDefault="00192ECE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2ECE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04F86500" w14:textId="3AA232A3" w:rsidR="00192ECE" w:rsidRPr="00192ECE" w:rsidRDefault="00192ECE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2ECE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46934601" w14:textId="4F52E183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1B29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1F318561" w14:textId="24129F37" w:rsidR="004E0582" w:rsidRPr="004E0582" w:rsidRDefault="006F3F5D" w:rsidP="004E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- </w:t>
      </w:r>
      <w:r w:rsidR="004E0582" w:rsidRPr="004E0582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587D3DFB" w14:textId="564A3E08" w:rsidR="004E0582" w:rsidRPr="000437D5" w:rsidRDefault="004E0582" w:rsidP="00043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t>Zgodnie z art. 49 ustawy z dnia 14 czerwca 1960 r. Kodeks postępowania administracyjnego (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>. Dz. U. z 202</w:t>
      </w:r>
      <w:r w:rsidR="009D7F79">
        <w:rPr>
          <w:rFonts w:ascii="Times New Roman" w:hAnsi="Times New Roman" w:cs="Times New Roman"/>
          <w:sz w:val="24"/>
          <w:szCs w:val="24"/>
        </w:rPr>
        <w:t>3</w:t>
      </w:r>
      <w:r w:rsidRPr="004E058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D7F79">
        <w:rPr>
          <w:rFonts w:ascii="Times New Roman" w:hAnsi="Times New Roman" w:cs="Times New Roman"/>
          <w:sz w:val="24"/>
          <w:szCs w:val="24"/>
        </w:rPr>
        <w:t>775</w:t>
      </w:r>
      <w:r w:rsidRPr="004E058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 xml:space="preserve">. zm.) – zwaną dalej ustawą KPA </w:t>
      </w:r>
      <w:r>
        <w:rPr>
          <w:rFonts w:ascii="Times New Roman" w:hAnsi="Times New Roman" w:cs="Times New Roman"/>
          <w:sz w:val="24"/>
          <w:szCs w:val="24"/>
        </w:rPr>
        <w:t>Wójt Gminy Turośl</w:t>
      </w:r>
      <w:r w:rsidRPr="004E0582">
        <w:rPr>
          <w:rFonts w:ascii="Times New Roman" w:hAnsi="Times New Roman" w:cs="Times New Roman"/>
          <w:sz w:val="24"/>
          <w:szCs w:val="24"/>
        </w:rPr>
        <w:t xml:space="preserve"> </w:t>
      </w:r>
      <w:r w:rsidRPr="000437D5">
        <w:rPr>
          <w:rFonts w:ascii="Times New Roman" w:hAnsi="Times New Roman" w:cs="Times New Roman"/>
          <w:b/>
          <w:bCs/>
          <w:sz w:val="24"/>
          <w:szCs w:val="24"/>
        </w:rPr>
        <w:t>zawiadamia strony postępowania, że:</w:t>
      </w:r>
    </w:p>
    <w:p w14:paraId="6FA60165" w14:textId="514B1CCC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sym w:font="Symbol" w:char="F02D"/>
      </w:r>
      <w:r w:rsidRPr="004E0582">
        <w:rPr>
          <w:rFonts w:ascii="Times New Roman" w:hAnsi="Times New Roman" w:cs="Times New Roman"/>
          <w:sz w:val="24"/>
          <w:szCs w:val="24"/>
        </w:rPr>
        <w:t xml:space="preserve"> w toku prowadzonego postępowania w sprawie wydania decyzji o środowiskowych uwarunkowaniach dla przedsięwzięcia pn. „</w:t>
      </w:r>
      <w:r w:rsidR="001B2958">
        <w:rPr>
          <w:rFonts w:ascii="Times New Roman" w:hAnsi="Times New Roman" w:cs="Times New Roman"/>
          <w:sz w:val="24"/>
          <w:szCs w:val="24"/>
        </w:rPr>
        <w:t xml:space="preserve">Rozbudowa, nadbudowa i przebudowa budynku inwentarskiego o planowanej obsadzie do 80 DJP w systemie chowu </w:t>
      </w:r>
      <w:proofErr w:type="spellStart"/>
      <w:r w:rsidR="001B2958">
        <w:rPr>
          <w:rFonts w:ascii="Times New Roman" w:hAnsi="Times New Roman" w:cs="Times New Roman"/>
          <w:sz w:val="24"/>
          <w:szCs w:val="24"/>
        </w:rPr>
        <w:t>bezściołowego</w:t>
      </w:r>
      <w:proofErr w:type="spellEnd"/>
      <w:r w:rsidR="001B2958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1B2958">
        <w:rPr>
          <w:rFonts w:ascii="Times New Roman" w:hAnsi="Times New Roman" w:cs="Times New Roman"/>
          <w:sz w:val="24"/>
          <w:szCs w:val="24"/>
        </w:rPr>
        <w:t>ściołowego</w:t>
      </w:r>
      <w:proofErr w:type="spellEnd"/>
      <w:r w:rsidR="001B2958">
        <w:rPr>
          <w:rFonts w:ascii="Times New Roman" w:hAnsi="Times New Roman" w:cs="Times New Roman"/>
          <w:sz w:val="24"/>
          <w:szCs w:val="24"/>
        </w:rPr>
        <w:t xml:space="preserve"> na głębokiej ściółce wraz z budową zbiornika </w:t>
      </w:r>
      <w:proofErr w:type="spellStart"/>
      <w:r w:rsidR="001B2958">
        <w:rPr>
          <w:rFonts w:ascii="Times New Roman" w:hAnsi="Times New Roman" w:cs="Times New Roman"/>
          <w:sz w:val="24"/>
          <w:szCs w:val="24"/>
        </w:rPr>
        <w:t>podrusztowego</w:t>
      </w:r>
      <w:proofErr w:type="spellEnd"/>
      <w:r w:rsidR="001B2958">
        <w:rPr>
          <w:rFonts w:ascii="Times New Roman" w:hAnsi="Times New Roman" w:cs="Times New Roman"/>
          <w:sz w:val="24"/>
          <w:szCs w:val="24"/>
        </w:rPr>
        <w:t xml:space="preserve"> na gnojowicę o pojemności do 1000 m</w:t>
      </w:r>
      <w:r w:rsidR="001B2958" w:rsidRPr="001B29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2958">
        <w:rPr>
          <w:rFonts w:ascii="Times New Roman" w:hAnsi="Times New Roman" w:cs="Times New Roman"/>
          <w:sz w:val="24"/>
          <w:szCs w:val="24"/>
        </w:rPr>
        <w:t xml:space="preserve"> na działce nr 310, obręb </w:t>
      </w:r>
      <w:proofErr w:type="spellStart"/>
      <w:r w:rsidR="001B2958">
        <w:rPr>
          <w:rFonts w:ascii="Times New Roman" w:hAnsi="Times New Roman" w:cs="Times New Roman"/>
          <w:sz w:val="24"/>
          <w:szCs w:val="24"/>
        </w:rPr>
        <w:t>Charubin</w:t>
      </w:r>
      <w:proofErr w:type="spellEnd"/>
      <w:r w:rsidR="001B2958">
        <w:rPr>
          <w:rFonts w:ascii="Times New Roman" w:hAnsi="Times New Roman" w:cs="Times New Roman"/>
          <w:sz w:val="24"/>
          <w:szCs w:val="24"/>
        </w:rPr>
        <w:t>, gm. Turośl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4E0582">
        <w:rPr>
          <w:rFonts w:ascii="Times New Roman" w:hAnsi="Times New Roman" w:cs="Times New Roman"/>
          <w:sz w:val="24"/>
          <w:szCs w:val="24"/>
        </w:rPr>
        <w:t xml:space="preserve"> pismem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95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B29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r. znak sprawy WSTII.4220.</w:t>
      </w:r>
      <w:r w:rsidR="001B2958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.2023.WN Regionalny Dyrektor Ochrony Środowiska w Białymstoku, Wydział Spraw Terenowych w Łomży</w:t>
      </w:r>
      <w:r w:rsidR="00796B5A">
        <w:rPr>
          <w:rFonts w:ascii="Times New Roman" w:hAnsi="Times New Roman" w:cs="Times New Roman"/>
          <w:sz w:val="24"/>
          <w:szCs w:val="24"/>
        </w:rPr>
        <w:t xml:space="preserve">, oraz pismem z dnia </w:t>
      </w:r>
      <w:r w:rsidR="001B2958">
        <w:rPr>
          <w:rFonts w:ascii="Times New Roman" w:hAnsi="Times New Roman" w:cs="Times New Roman"/>
          <w:sz w:val="24"/>
          <w:szCs w:val="24"/>
        </w:rPr>
        <w:t>08.05.2023</w:t>
      </w:r>
      <w:r w:rsidR="00796B5A">
        <w:rPr>
          <w:rFonts w:ascii="Times New Roman" w:hAnsi="Times New Roman" w:cs="Times New Roman"/>
          <w:sz w:val="24"/>
          <w:szCs w:val="24"/>
        </w:rPr>
        <w:t xml:space="preserve"> r. znak sprawy </w:t>
      </w:r>
      <w:r w:rsidR="001B2958">
        <w:rPr>
          <w:rFonts w:ascii="Times New Roman" w:hAnsi="Times New Roman" w:cs="Times New Roman"/>
          <w:sz w:val="24"/>
          <w:szCs w:val="24"/>
        </w:rPr>
        <w:t>BI.ZZŚ.3.4901.68.2023.MK</w:t>
      </w:r>
      <w:r w:rsidR="00796B5A">
        <w:rPr>
          <w:rFonts w:ascii="Times New Roman" w:hAnsi="Times New Roman" w:cs="Times New Roman"/>
          <w:sz w:val="24"/>
          <w:szCs w:val="24"/>
        </w:rPr>
        <w:t xml:space="preserve"> </w:t>
      </w:r>
      <w:r w:rsidR="001B2958">
        <w:rPr>
          <w:rFonts w:ascii="Times New Roman" w:hAnsi="Times New Roman" w:cs="Times New Roman"/>
          <w:sz w:val="24"/>
          <w:szCs w:val="24"/>
        </w:rPr>
        <w:t>Dyrektora Zarządu Zlewni w Giżycku</w:t>
      </w:r>
      <w:r w:rsidR="00796B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wezwa</w:t>
      </w:r>
      <w:r w:rsidR="00796B5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inwestora o uzupełnienie Karty Informacyjnej Przedsięwzięcia,</w:t>
      </w:r>
    </w:p>
    <w:p w14:paraId="3F2DA716" w14:textId="43FB88A4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akta sprawy znajdują się w siedzibie</w:t>
      </w:r>
      <w:r w:rsidR="006F3F5D">
        <w:rPr>
          <w:rFonts w:ascii="Times New Roman" w:hAnsi="Times New Roman" w:cs="Times New Roman"/>
          <w:sz w:val="24"/>
          <w:szCs w:val="24"/>
        </w:rPr>
        <w:t xml:space="preserve"> Urzędu Gminy Turośl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pokój nr </w:t>
      </w:r>
      <w:r w:rsidR="006F3F5D">
        <w:rPr>
          <w:rFonts w:ascii="Times New Roman" w:hAnsi="Times New Roman" w:cs="Times New Roman"/>
          <w:sz w:val="24"/>
          <w:szCs w:val="24"/>
        </w:rPr>
        <w:t xml:space="preserve">10. </w:t>
      </w:r>
      <w:r w:rsidR="000437D5">
        <w:rPr>
          <w:rFonts w:ascii="Times New Roman" w:hAnsi="Times New Roman" w:cs="Times New Roman"/>
          <w:sz w:val="24"/>
          <w:szCs w:val="24"/>
        </w:rPr>
        <w:t xml:space="preserve">Z którymi jest możliwość zapoznania się </w:t>
      </w:r>
      <w:r w:rsidR="004E0582" w:rsidRPr="004E0582">
        <w:rPr>
          <w:rFonts w:ascii="Times New Roman" w:hAnsi="Times New Roman" w:cs="Times New Roman"/>
          <w:sz w:val="24"/>
          <w:szCs w:val="24"/>
        </w:rPr>
        <w:t>po telefonicznym ustaleniu terminu ich udostępnienia (poniedziałek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4E0582" w:rsidRPr="004E0582">
        <w:rPr>
          <w:rFonts w:ascii="Times New Roman" w:hAnsi="Times New Roman" w:cs="Times New Roman"/>
          <w:sz w:val="24"/>
          <w:szCs w:val="24"/>
        </w:rPr>
        <w:t>–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6F3F5D">
        <w:rPr>
          <w:rFonts w:ascii="Times New Roman" w:hAnsi="Times New Roman" w:cs="Times New Roman"/>
          <w:sz w:val="24"/>
          <w:szCs w:val="24"/>
        </w:rPr>
        <w:t xml:space="preserve">piątek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6F3F5D">
        <w:rPr>
          <w:rFonts w:ascii="Times New Roman" w:hAnsi="Times New Roman" w:cs="Times New Roman"/>
          <w:sz w:val="24"/>
          <w:szCs w:val="24"/>
        </w:rPr>
        <w:t>8:00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 do </w:t>
      </w:r>
      <w:r w:rsidR="006F3F5D">
        <w:rPr>
          <w:rFonts w:ascii="Times New Roman" w:hAnsi="Times New Roman" w:cs="Times New Roman"/>
          <w:sz w:val="24"/>
          <w:szCs w:val="24"/>
        </w:rPr>
        <w:t>15:00)</w:t>
      </w:r>
    </w:p>
    <w:p w14:paraId="2DEC3755" w14:textId="6824526A" w:rsidR="004E058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zgodnie z art. 35 § 5 ustawy KPA do terminów załatwienia sprawy nie wlicza się terminów przewidzianych w przepisach prawa dla dokonania określonych czynności, okresów zawieszenia postępowania, okresu trwania mediacji oraz okresów opóźnień, spowodowanych z winy strony albo z przyczyn niezależnych od organu</w:t>
      </w:r>
      <w:r w:rsidR="003433F4">
        <w:rPr>
          <w:rFonts w:ascii="Times New Roman" w:hAnsi="Times New Roman" w:cs="Times New Roman"/>
          <w:sz w:val="24"/>
          <w:szCs w:val="24"/>
        </w:rPr>
        <w:t>.</w:t>
      </w:r>
    </w:p>
    <w:p w14:paraId="05BD1EC0" w14:textId="547A9BDA" w:rsidR="004C33B0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strony mają prawo do czynnego udziału w każdym stadium postępowania administracyjnego, w tym prawo do przeglądania akt sprawy, sporządzania z nich notatek i odpisów (art. 73 § 1 ustawy KPA) oraz do zgłaszania ewentualnych uwag i wniosków. Zawiadomienie stron postępowania uważa się za dokonane po upływie</w:t>
      </w:r>
      <w:r>
        <w:rPr>
          <w:rFonts w:ascii="Times New Roman" w:hAnsi="Times New Roman" w:cs="Times New Roman"/>
          <w:sz w:val="24"/>
          <w:szCs w:val="24"/>
        </w:rPr>
        <w:t xml:space="preserve"> 14 dni </w:t>
      </w:r>
      <w:r w:rsidR="004E0582" w:rsidRPr="004E0582">
        <w:rPr>
          <w:rFonts w:ascii="Times New Roman" w:hAnsi="Times New Roman" w:cs="Times New Roman"/>
          <w:sz w:val="24"/>
          <w:szCs w:val="24"/>
        </w:rPr>
        <w:t>w którym nastąpiło publiczne obwieszczenie.</w:t>
      </w:r>
    </w:p>
    <w:p w14:paraId="7EB9D0E2" w14:textId="741DAC09" w:rsidR="003433F4" w:rsidRPr="003433F4" w:rsidRDefault="003433F4" w:rsidP="004E0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3F4">
        <w:rPr>
          <w:rFonts w:ascii="Times New Roman" w:hAnsi="Times New Roman" w:cs="Times New Roman"/>
          <w:sz w:val="24"/>
          <w:szCs w:val="24"/>
          <w:u w:val="single"/>
        </w:rPr>
        <w:t xml:space="preserve">Zawiadomienie – obwieszczenie zostało publicznie udostępnione w BIP Turośl w dniu </w:t>
      </w:r>
      <w:r w:rsidR="001B295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72ED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2958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.2023 r.</w:t>
      </w:r>
    </w:p>
    <w:p w14:paraId="5E41D8EB" w14:textId="77777777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CB685" w14:textId="1759DE15" w:rsidR="00412DF2" w:rsidRPr="00192ECE" w:rsidRDefault="00192ECE" w:rsidP="00192ECE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ECE">
        <w:rPr>
          <w:rFonts w:ascii="Times New Roman" w:hAnsi="Times New Roman" w:cs="Times New Roman"/>
          <w:b/>
          <w:bCs/>
          <w:sz w:val="24"/>
          <w:szCs w:val="24"/>
        </w:rPr>
        <w:t>Wójt</w:t>
      </w:r>
    </w:p>
    <w:p w14:paraId="1C3B8C70" w14:textId="30CCC5FC" w:rsidR="00192ECE" w:rsidRPr="00192ECE" w:rsidRDefault="00192ECE" w:rsidP="00192ECE">
      <w:pPr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ECE">
        <w:rPr>
          <w:rFonts w:ascii="Times New Roman" w:hAnsi="Times New Roman" w:cs="Times New Roman"/>
          <w:b/>
          <w:bCs/>
          <w:sz w:val="24"/>
          <w:szCs w:val="24"/>
        </w:rPr>
        <w:t>mgr Piotr Niedbała</w:t>
      </w:r>
    </w:p>
    <w:p w14:paraId="61FEFFE2" w14:textId="0EAB69C8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C79D" w14:textId="35C7C773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B5274" w14:textId="6D96504F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</w:t>
      </w:r>
    </w:p>
    <w:p w14:paraId="3A93DF2F" w14:textId="1FF5DB68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zgodnie z art. 49 KPA</w:t>
      </w:r>
    </w:p>
    <w:p w14:paraId="78CE3A38" w14:textId="4AA4DCE8" w:rsidR="006F3F5D" w:rsidRPr="00192ECE" w:rsidRDefault="00412DF2" w:rsidP="004E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6F3F5D" w:rsidRPr="0019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53F"/>
    <w:multiLevelType w:val="hybridMultilevel"/>
    <w:tmpl w:val="071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0"/>
    <w:rsid w:val="000437D5"/>
    <w:rsid w:val="00192ECE"/>
    <w:rsid w:val="001B2958"/>
    <w:rsid w:val="003433F4"/>
    <w:rsid w:val="00412DF2"/>
    <w:rsid w:val="004C33B0"/>
    <w:rsid w:val="004E0582"/>
    <w:rsid w:val="00502670"/>
    <w:rsid w:val="00672ED3"/>
    <w:rsid w:val="006F3F5D"/>
    <w:rsid w:val="00796B5A"/>
    <w:rsid w:val="007A7CB4"/>
    <w:rsid w:val="009D7F79"/>
    <w:rsid w:val="00B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239"/>
  <w15:docId w15:val="{7703D87A-B704-4BDE-B0C1-8FAE0A3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2023-05-16T10:58:00Z</cp:lastPrinted>
  <dcterms:created xsi:type="dcterms:W3CDTF">2023-05-16T10:57:00Z</dcterms:created>
  <dcterms:modified xsi:type="dcterms:W3CDTF">2023-05-17T06:28:00Z</dcterms:modified>
</cp:coreProperties>
</file>