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517A" w14:textId="20F7F4E2" w:rsidR="007B2A16" w:rsidRDefault="006D12D2" w:rsidP="006D12D2">
      <w:pPr>
        <w:outlineLvl w:val="0"/>
      </w:pPr>
      <w:r>
        <w:tab/>
      </w:r>
      <w:r>
        <w:tab/>
      </w:r>
      <w:r>
        <w:tab/>
      </w:r>
      <w:r>
        <w:tab/>
      </w:r>
      <w:r>
        <w:tab/>
      </w:r>
      <w:r>
        <w:tab/>
      </w:r>
      <w:r>
        <w:tab/>
      </w:r>
      <w:r>
        <w:tab/>
      </w:r>
      <w:r w:rsidR="001F21ED">
        <w:tab/>
      </w:r>
      <w:r w:rsidR="001F21ED">
        <w:tab/>
      </w:r>
      <w:r w:rsidR="001419F5" w:rsidRPr="00D02597">
        <w:t>Turośl</w:t>
      </w:r>
      <w:r w:rsidR="00E47610" w:rsidRPr="00D02597">
        <w:t>,</w:t>
      </w:r>
      <w:r w:rsidR="001419F5" w:rsidRPr="00D02597">
        <w:t xml:space="preserve"> </w:t>
      </w:r>
      <w:r w:rsidR="00B12DD9">
        <w:t>15</w:t>
      </w:r>
      <w:r w:rsidR="00C24D98" w:rsidRPr="00D02597">
        <w:t xml:space="preserve"> </w:t>
      </w:r>
      <w:r w:rsidR="00B12DD9">
        <w:t>września</w:t>
      </w:r>
      <w:r w:rsidR="000B20A7" w:rsidRPr="00D02597">
        <w:t xml:space="preserve"> </w:t>
      </w:r>
      <w:r w:rsidR="00A55DFB" w:rsidRPr="00D02597">
        <w:t>202</w:t>
      </w:r>
      <w:r w:rsidR="00C24D98" w:rsidRPr="00D02597">
        <w:t>3</w:t>
      </w:r>
      <w:r w:rsidR="007B2A16" w:rsidRPr="00D02597">
        <w:t xml:space="preserve"> r.</w:t>
      </w:r>
    </w:p>
    <w:p w14:paraId="293028D7" w14:textId="361AAFDC" w:rsidR="007B2A16" w:rsidRPr="00D02597" w:rsidRDefault="00E47610" w:rsidP="001B2B25">
      <w:pPr>
        <w:jc w:val="both"/>
        <w:outlineLvl w:val="0"/>
      </w:pPr>
      <w:r w:rsidRPr="00D02597">
        <w:t>P</w:t>
      </w:r>
      <w:r w:rsidR="00C24D98" w:rsidRPr="00D02597">
        <w:t>D</w:t>
      </w:r>
      <w:r w:rsidRPr="00D02597">
        <w:t>Ś</w:t>
      </w:r>
      <w:r w:rsidR="00EE2BCC">
        <w:t>.</w:t>
      </w:r>
      <w:r w:rsidRPr="00D02597">
        <w:t>6220.</w:t>
      </w:r>
      <w:r w:rsidR="00B12DD9">
        <w:t>12</w:t>
      </w:r>
      <w:r w:rsidR="00FA448C" w:rsidRPr="00D02597">
        <w:t>.20</w:t>
      </w:r>
      <w:r w:rsidR="004E136A" w:rsidRPr="00D02597">
        <w:t>2</w:t>
      </w:r>
      <w:r w:rsidR="00C24D98" w:rsidRPr="00D02597">
        <w:t>3</w:t>
      </w:r>
    </w:p>
    <w:p w14:paraId="379B7BE6" w14:textId="77777777" w:rsidR="00CD6082" w:rsidRPr="00D02597" w:rsidRDefault="00CD6082" w:rsidP="00C2412A">
      <w:pPr>
        <w:jc w:val="both"/>
        <w:rPr>
          <w:b/>
        </w:rPr>
      </w:pPr>
    </w:p>
    <w:p w14:paraId="62ECFE72" w14:textId="77777777" w:rsidR="007B2A16" w:rsidRPr="00D02597" w:rsidRDefault="007B2A16" w:rsidP="00DB4232">
      <w:pPr>
        <w:jc w:val="center"/>
        <w:outlineLvl w:val="0"/>
        <w:rPr>
          <w:b/>
        </w:rPr>
      </w:pPr>
      <w:r w:rsidRPr="00D02597">
        <w:rPr>
          <w:b/>
        </w:rPr>
        <w:t>DECYZJA</w:t>
      </w:r>
    </w:p>
    <w:p w14:paraId="4F35F21F" w14:textId="16FF6A3C" w:rsidR="0062296D" w:rsidRPr="00D02597" w:rsidRDefault="007B2A16" w:rsidP="00B17674">
      <w:pPr>
        <w:jc w:val="center"/>
        <w:rPr>
          <w:b/>
        </w:rPr>
      </w:pPr>
      <w:r w:rsidRPr="00D02597">
        <w:rPr>
          <w:b/>
        </w:rPr>
        <w:t>O ŚRODOWISKOWYCH UWARUNKOWANIACH</w:t>
      </w:r>
    </w:p>
    <w:p w14:paraId="5F9B4704" w14:textId="77777777" w:rsidR="00C24D98" w:rsidRPr="00D02597" w:rsidRDefault="00C24D98" w:rsidP="00B17674">
      <w:pPr>
        <w:jc w:val="center"/>
        <w:rPr>
          <w:b/>
        </w:rPr>
      </w:pPr>
    </w:p>
    <w:p w14:paraId="63004406" w14:textId="647BD00C" w:rsidR="00C24D98" w:rsidRPr="00423D9E" w:rsidRDefault="00C24D98" w:rsidP="00C24D98">
      <w:pPr>
        <w:spacing w:after="160" w:line="276" w:lineRule="auto"/>
        <w:ind w:firstLine="708"/>
        <w:jc w:val="both"/>
        <w:rPr>
          <w:rFonts w:eastAsiaTheme="minorHAnsi"/>
          <w:shd w:val="clear" w:color="auto" w:fill="FFFFFF"/>
          <w:lang w:eastAsia="en-US"/>
        </w:rPr>
      </w:pPr>
      <w:r w:rsidRPr="00423D9E">
        <w:rPr>
          <w:rFonts w:eastAsiaTheme="minorHAnsi"/>
          <w:lang w:eastAsia="en-US"/>
        </w:rPr>
        <w:t>Na podstawie art. 71 ust. 2 pkt 2, art. 75 ust. 1 pkt 4 oraz art. 84 ust. 1 i 2 oraz</w:t>
      </w:r>
      <w:r w:rsidR="00CC5DA4">
        <w:rPr>
          <w:rFonts w:eastAsiaTheme="minorHAnsi"/>
          <w:lang w:eastAsia="en-US"/>
        </w:rPr>
        <w:t xml:space="preserve"> art. </w:t>
      </w:r>
      <w:r w:rsidRPr="00423D9E">
        <w:rPr>
          <w:rFonts w:eastAsiaTheme="minorHAnsi"/>
          <w:lang w:eastAsia="en-US"/>
        </w:rPr>
        <w:t>85 ust. 2 pkt 2 ustawy z dnia 3 października 2008 roku o udostępnieniu informacji o środowisku i jego ochronie, udziale społeczeństwa w ochronie środowiska oraz o ocenach oddziaływania na środowisko (Dz. U. z 202</w:t>
      </w:r>
      <w:r w:rsidR="00CC5DA4">
        <w:rPr>
          <w:rFonts w:eastAsiaTheme="minorHAnsi"/>
          <w:lang w:eastAsia="en-US"/>
        </w:rPr>
        <w:t>3</w:t>
      </w:r>
      <w:r w:rsidRPr="00423D9E">
        <w:rPr>
          <w:rFonts w:eastAsiaTheme="minorHAnsi"/>
          <w:lang w:eastAsia="en-US"/>
        </w:rPr>
        <w:t xml:space="preserve"> r., poz. 10</w:t>
      </w:r>
      <w:r w:rsidR="00CC5DA4">
        <w:rPr>
          <w:rFonts w:eastAsiaTheme="minorHAnsi"/>
          <w:lang w:eastAsia="en-US"/>
        </w:rPr>
        <w:t>49</w:t>
      </w:r>
      <w:r w:rsidRPr="00423D9E">
        <w:rPr>
          <w:rFonts w:eastAsiaTheme="minorHAnsi"/>
          <w:lang w:eastAsia="en-US"/>
        </w:rPr>
        <w:t xml:space="preserve"> z </w:t>
      </w:r>
      <w:proofErr w:type="spellStart"/>
      <w:r w:rsidRPr="00423D9E">
        <w:rPr>
          <w:rFonts w:eastAsiaTheme="minorHAnsi"/>
          <w:lang w:eastAsia="en-US"/>
        </w:rPr>
        <w:t>późn</w:t>
      </w:r>
      <w:proofErr w:type="spellEnd"/>
      <w:r w:rsidRPr="00423D9E">
        <w:rPr>
          <w:rFonts w:eastAsiaTheme="minorHAnsi"/>
          <w:lang w:eastAsia="en-US"/>
        </w:rPr>
        <w:t>. zm.) – zwanej dalej „</w:t>
      </w:r>
      <w:proofErr w:type="spellStart"/>
      <w:r w:rsidRPr="00423D9E">
        <w:rPr>
          <w:rFonts w:eastAsiaTheme="minorHAnsi"/>
          <w:lang w:eastAsia="en-US"/>
        </w:rPr>
        <w:t>ooś</w:t>
      </w:r>
      <w:proofErr w:type="spellEnd"/>
      <w:r w:rsidRPr="00423D9E">
        <w:rPr>
          <w:rFonts w:eastAsiaTheme="minorHAnsi"/>
          <w:lang w:eastAsia="en-US"/>
        </w:rPr>
        <w:t xml:space="preserve">”, a także </w:t>
      </w:r>
      <w:r w:rsidRPr="00423D9E">
        <w:rPr>
          <w:rFonts w:eastAsiaTheme="minorHAnsi"/>
          <w:shd w:val="clear" w:color="auto" w:fill="FFFFFF"/>
          <w:lang w:eastAsia="en-US"/>
        </w:rPr>
        <w:t xml:space="preserve">§ 3 ust. 1 pkt </w:t>
      </w:r>
      <w:r w:rsidR="006F68AF">
        <w:rPr>
          <w:rFonts w:eastAsiaTheme="minorHAnsi"/>
          <w:shd w:val="clear" w:color="auto" w:fill="FFFFFF"/>
          <w:lang w:eastAsia="en-US"/>
        </w:rPr>
        <w:t>104 lit. b</w:t>
      </w:r>
      <w:r w:rsidR="00DA534C">
        <w:rPr>
          <w:rFonts w:eastAsiaTheme="minorHAnsi"/>
          <w:shd w:val="clear" w:color="auto" w:fill="FFFFFF"/>
          <w:lang w:eastAsia="en-US"/>
        </w:rPr>
        <w:t>)</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oraz art. 104</w:t>
      </w:r>
      <w:r w:rsidR="00DA534C">
        <w:rPr>
          <w:rFonts w:eastAsiaTheme="minorHAnsi"/>
          <w:shd w:val="clear" w:color="auto" w:fill="FFFFFF"/>
          <w:lang w:eastAsia="en-US"/>
        </w:rPr>
        <w:t xml:space="preserve"> </w:t>
      </w:r>
      <w:r w:rsidRPr="00423D9E">
        <w:rPr>
          <w:rFonts w:eastAsiaTheme="minorHAnsi"/>
          <w:shd w:val="clear" w:color="auto" w:fill="FFFFFF"/>
          <w:lang w:eastAsia="en-US"/>
        </w:rPr>
        <w:t>ustawy z dnia 14 czerwca 1960 roku Kodeks postępowania administracyjnego (Dz. U. z 202</w:t>
      </w:r>
      <w:r w:rsidR="006D0AC9">
        <w:rPr>
          <w:rFonts w:eastAsiaTheme="minorHAnsi"/>
          <w:shd w:val="clear" w:color="auto" w:fill="FFFFFF"/>
          <w:lang w:eastAsia="en-US"/>
        </w:rPr>
        <w:t>3</w:t>
      </w:r>
      <w:r w:rsidRPr="00423D9E">
        <w:rPr>
          <w:rFonts w:eastAsiaTheme="minorHAnsi"/>
          <w:shd w:val="clear" w:color="auto" w:fill="FFFFFF"/>
          <w:lang w:eastAsia="en-US"/>
        </w:rPr>
        <w:t xml:space="preserve"> r., poz.</w:t>
      </w:r>
      <w:r w:rsidR="006D0AC9">
        <w:rPr>
          <w:rFonts w:eastAsiaTheme="minorHAnsi"/>
          <w:shd w:val="clear" w:color="auto" w:fill="FFFFFF"/>
          <w:lang w:eastAsia="en-US"/>
        </w:rPr>
        <w:t xml:space="preserve"> 775</w:t>
      </w:r>
      <w:r w:rsidRPr="00423D9E">
        <w:rPr>
          <w:rFonts w:eastAsiaTheme="minorHAnsi"/>
          <w:shd w:val="clear" w:color="auto" w:fill="FFFFFF"/>
          <w:lang w:eastAsia="en-US"/>
        </w:rPr>
        <w:t xml:space="preserve">) - zwanej dalej „k.p.a.”, po </w:t>
      </w:r>
      <w:r w:rsidRPr="00CF4342">
        <w:rPr>
          <w:rFonts w:eastAsiaTheme="minorHAnsi"/>
          <w:shd w:val="clear" w:color="auto" w:fill="FFFFFF"/>
          <w:lang w:eastAsia="en-US"/>
        </w:rPr>
        <w:t>rozpatrzeniu wniosku</w:t>
      </w:r>
      <w:r w:rsidR="00DA534C" w:rsidRPr="00CF4342">
        <w:rPr>
          <w:rFonts w:eastAsiaTheme="minorHAnsi"/>
          <w:shd w:val="clear" w:color="auto" w:fill="FFFFFF"/>
          <w:lang w:eastAsia="en-US"/>
        </w:rPr>
        <w:t xml:space="preserve"> </w:t>
      </w:r>
      <w:r w:rsidR="008916F6" w:rsidRPr="008916F6">
        <w:rPr>
          <w:rFonts w:eastAsiaTheme="minorHAnsi"/>
          <w:i/>
          <w:iCs/>
          <w:shd w:val="clear" w:color="auto" w:fill="FFFFFF"/>
          <w:lang w:eastAsia="en-US"/>
        </w:rPr>
        <w:t>osoba fizyczna</w:t>
      </w:r>
      <w:r w:rsidR="00DA534C" w:rsidRPr="00CF4342">
        <w:rPr>
          <w:rFonts w:eastAsiaTheme="minorHAnsi"/>
          <w:shd w:val="clear" w:color="auto" w:fill="FFFFFF"/>
          <w:lang w:eastAsia="en-US"/>
        </w:rPr>
        <w:t xml:space="preserve"> oraz </w:t>
      </w:r>
      <w:r w:rsidRPr="00423D9E">
        <w:rPr>
          <w:rFonts w:eastAsiaTheme="minorHAnsi"/>
          <w:shd w:val="clear" w:color="auto" w:fill="FFFFFF"/>
          <w:lang w:eastAsia="en-US"/>
        </w:rPr>
        <w:t>po zasięgnięciu opinii Regionalnego Dyrektora Ochrony Środowiska w Białymstoku, Dyrektora Państwowego Gospodarstwa Wodnego Wody Polskie Zarząd Zlewni w Giżycku oraz Państwowego</w:t>
      </w:r>
      <w:r w:rsidR="001F21ED">
        <w:rPr>
          <w:rFonts w:eastAsiaTheme="minorHAnsi"/>
          <w:shd w:val="clear" w:color="auto" w:fill="FFFFFF"/>
          <w:lang w:eastAsia="en-US"/>
        </w:rPr>
        <w:t xml:space="preserve"> </w:t>
      </w:r>
      <w:r w:rsidR="00A550DA">
        <w:rPr>
          <w:rFonts w:eastAsiaTheme="minorHAnsi"/>
          <w:shd w:val="clear" w:color="auto" w:fill="FFFFFF"/>
          <w:lang w:eastAsia="en-US"/>
        </w:rPr>
        <w:t>Powiatowego</w:t>
      </w:r>
      <w:r w:rsidRPr="00423D9E">
        <w:rPr>
          <w:rFonts w:eastAsiaTheme="minorHAnsi"/>
          <w:shd w:val="clear" w:color="auto" w:fill="FFFFFF"/>
          <w:lang w:eastAsia="en-US"/>
        </w:rPr>
        <w:t xml:space="preserve"> Inspektora Sanitarnego w Kolnie,</w:t>
      </w:r>
    </w:p>
    <w:p w14:paraId="1C3E7AFD" w14:textId="77777777" w:rsidR="00C24D98" w:rsidRPr="00423D9E" w:rsidRDefault="00C24D98" w:rsidP="00C24D98">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Orzekam</w:t>
      </w:r>
    </w:p>
    <w:p w14:paraId="24010977" w14:textId="16D14E57" w:rsidR="00C24D98" w:rsidRPr="00F03678" w:rsidRDefault="00F03678">
      <w:pPr>
        <w:numPr>
          <w:ilvl w:val="0"/>
          <w:numId w:val="3"/>
        </w:numPr>
        <w:spacing w:after="160" w:line="276" w:lineRule="auto"/>
        <w:contextualSpacing/>
        <w:jc w:val="both"/>
        <w:rPr>
          <w:rFonts w:eastAsiaTheme="minorHAnsi"/>
          <w:bCs/>
          <w:shd w:val="clear" w:color="auto" w:fill="FFFFFF"/>
          <w:lang w:eastAsia="en-US"/>
        </w:rPr>
      </w:pPr>
      <w:r>
        <w:rPr>
          <w:rFonts w:eastAsiaTheme="minorHAnsi"/>
          <w:b/>
          <w:shd w:val="clear" w:color="auto" w:fill="FFFFFF"/>
          <w:lang w:eastAsia="en-US"/>
        </w:rPr>
        <w:t>B</w:t>
      </w:r>
      <w:r w:rsidR="00C24D98" w:rsidRPr="00423D9E">
        <w:rPr>
          <w:rFonts w:eastAsiaTheme="minorHAnsi"/>
          <w:b/>
          <w:shd w:val="clear" w:color="auto" w:fill="FFFFFF"/>
          <w:lang w:eastAsia="en-US"/>
        </w:rPr>
        <w:t xml:space="preserve">rak potrzeby przeprowadzenia oceny oddziaływania na środowisko </w:t>
      </w:r>
      <w:r w:rsidR="00DA534C">
        <w:rPr>
          <w:rFonts w:eastAsiaTheme="minorHAnsi"/>
          <w:b/>
          <w:shd w:val="clear" w:color="auto" w:fill="FFFFFF"/>
          <w:lang w:eastAsia="en-US"/>
        </w:rPr>
        <w:t xml:space="preserve">dla </w:t>
      </w:r>
      <w:r w:rsidR="00C24D98" w:rsidRPr="00423D9E">
        <w:rPr>
          <w:rFonts w:eastAsiaTheme="minorHAnsi"/>
          <w:b/>
          <w:shd w:val="clear" w:color="auto" w:fill="FFFFFF"/>
          <w:lang w:eastAsia="en-US"/>
        </w:rPr>
        <w:t>przedsięwzięcia pn.</w:t>
      </w:r>
      <w:r w:rsidR="0002000C">
        <w:rPr>
          <w:rFonts w:eastAsiaTheme="minorHAnsi"/>
          <w:b/>
          <w:shd w:val="clear" w:color="auto" w:fill="FFFFFF"/>
          <w:lang w:eastAsia="en-US"/>
        </w:rPr>
        <w:t xml:space="preserve"> </w:t>
      </w:r>
    </w:p>
    <w:p w14:paraId="47E018D2" w14:textId="0D04AAB1" w:rsidR="00DA534C" w:rsidRPr="002D1E5D" w:rsidRDefault="00F03678" w:rsidP="00DA534C">
      <w:pPr>
        <w:spacing w:after="160" w:line="276" w:lineRule="auto"/>
        <w:ind w:left="720"/>
        <w:contextualSpacing/>
        <w:jc w:val="both"/>
        <w:rPr>
          <w:rFonts w:eastAsiaTheme="minorHAnsi"/>
          <w:b/>
          <w:bCs/>
          <w:shd w:val="clear" w:color="auto" w:fill="FFFFFF"/>
          <w:lang w:eastAsia="en-US"/>
        </w:rPr>
      </w:pPr>
      <w:bookmarkStart w:id="0" w:name="_Hlk145664741"/>
      <w:r w:rsidRPr="00423D9E">
        <w:rPr>
          <w:rFonts w:eastAsiaTheme="minorHAnsi"/>
          <w:b/>
          <w:bCs/>
          <w:shd w:val="clear" w:color="auto" w:fill="FFFFFF"/>
          <w:lang w:eastAsia="en-US"/>
        </w:rPr>
        <w:t>„</w:t>
      </w:r>
      <w:r w:rsidR="00DA534C">
        <w:rPr>
          <w:rFonts w:eastAsiaTheme="minorHAnsi"/>
          <w:b/>
          <w:bCs/>
          <w:shd w:val="clear" w:color="auto" w:fill="FFFFFF"/>
          <w:lang w:eastAsia="en-US"/>
        </w:rPr>
        <w:t xml:space="preserve">Rozbudowa, przebudowa i nadbudowa budynku inwentarskiego kat. II w celu zwiększenia obsady w budynku z 27 </w:t>
      </w:r>
      <w:r w:rsidR="006A4560">
        <w:rPr>
          <w:rFonts w:eastAsiaTheme="minorHAnsi"/>
          <w:b/>
          <w:bCs/>
          <w:shd w:val="clear" w:color="auto" w:fill="FFFFFF"/>
          <w:lang w:eastAsia="en-US"/>
        </w:rPr>
        <w:t>D</w:t>
      </w:r>
      <w:r w:rsidR="00DA534C">
        <w:rPr>
          <w:rFonts w:eastAsiaTheme="minorHAnsi"/>
          <w:b/>
          <w:bCs/>
          <w:shd w:val="clear" w:color="auto" w:fill="FFFFFF"/>
          <w:lang w:eastAsia="en-US"/>
        </w:rPr>
        <w:t>JP</w:t>
      </w:r>
      <w:r w:rsidR="006A4560">
        <w:rPr>
          <w:rFonts w:eastAsiaTheme="minorHAnsi"/>
          <w:b/>
          <w:bCs/>
          <w:shd w:val="clear" w:color="auto" w:fill="FFFFFF"/>
          <w:lang w:eastAsia="en-US"/>
        </w:rPr>
        <w:t xml:space="preserve"> w systemie </w:t>
      </w:r>
      <w:proofErr w:type="spellStart"/>
      <w:r w:rsidR="006A4560">
        <w:rPr>
          <w:rFonts w:eastAsiaTheme="minorHAnsi"/>
          <w:b/>
          <w:bCs/>
          <w:shd w:val="clear" w:color="auto" w:fill="FFFFFF"/>
          <w:lang w:eastAsia="en-US"/>
        </w:rPr>
        <w:t>ściołowym</w:t>
      </w:r>
      <w:proofErr w:type="spellEnd"/>
      <w:r w:rsidR="00DA534C">
        <w:rPr>
          <w:rFonts w:eastAsiaTheme="minorHAnsi"/>
          <w:b/>
          <w:bCs/>
          <w:shd w:val="clear" w:color="auto" w:fill="FFFFFF"/>
          <w:lang w:eastAsia="en-US"/>
        </w:rPr>
        <w:t xml:space="preserve"> do 74 DJP w systemie </w:t>
      </w:r>
      <w:proofErr w:type="spellStart"/>
      <w:r w:rsidR="00DA534C">
        <w:rPr>
          <w:rFonts w:eastAsiaTheme="minorHAnsi"/>
          <w:b/>
          <w:bCs/>
          <w:shd w:val="clear" w:color="auto" w:fill="FFFFFF"/>
          <w:lang w:eastAsia="en-US"/>
        </w:rPr>
        <w:t>ściołowym</w:t>
      </w:r>
      <w:proofErr w:type="spellEnd"/>
      <w:r w:rsidR="00DA534C">
        <w:rPr>
          <w:rFonts w:eastAsiaTheme="minorHAnsi"/>
          <w:b/>
          <w:bCs/>
          <w:shd w:val="clear" w:color="auto" w:fill="FFFFFF"/>
          <w:lang w:eastAsia="en-US"/>
        </w:rPr>
        <w:t xml:space="preserve"> wraz z budową płyty obornikowej o powierzchni 927,5 m</w:t>
      </w:r>
      <w:r w:rsidR="00DA534C" w:rsidRPr="00DA534C">
        <w:rPr>
          <w:rFonts w:eastAsiaTheme="minorHAnsi"/>
          <w:b/>
          <w:bCs/>
          <w:shd w:val="clear" w:color="auto" w:fill="FFFFFF"/>
          <w:vertAlign w:val="superscript"/>
          <w:lang w:eastAsia="en-US"/>
        </w:rPr>
        <w:t>2</w:t>
      </w:r>
      <w:r w:rsidRPr="00423D9E">
        <w:rPr>
          <w:rFonts w:eastAsiaTheme="minorHAnsi"/>
          <w:b/>
          <w:bCs/>
          <w:shd w:val="clear" w:color="auto" w:fill="FFFFFF"/>
          <w:lang w:eastAsia="en-US"/>
        </w:rPr>
        <w:t>”</w:t>
      </w:r>
      <w:r w:rsidR="006A4560">
        <w:rPr>
          <w:rFonts w:eastAsiaTheme="minorHAnsi"/>
          <w:b/>
          <w:bCs/>
          <w:shd w:val="clear" w:color="auto" w:fill="FFFFFF"/>
          <w:lang w:eastAsia="en-US"/>
        </w:rPr>
        <w:t xml:space="preserve"> realizowanego na działkach o nr ewidencyjnym 363 i 391/2 obręb Nowa Ruda, gm. Turośl.</w:t>
      </w:r>
    </w:p>
    <w:bookmarkEnd w:id="0"/>
    <w:p w14:paraId="369060E6" w14:textId="3C2EE193" w:rsidR="00C24D98" w:rsidRDefault="002D1E5D" w:rsidP="00DA534C">
      <w:pPr>
        <w:numPr>
          <w:ilvl w:val="0"/>
          <w:numId w:val="3"/>
        </w:numPr>
        <w:spacing w:line="276" w:lineRule="auto"/>
        <w:contextualSpacing/>
        <w:jc w:val="both"/>
        <w:rPr>
          <w:rFonts w:eastAsiaTheme="minorHAnsi"/>
          <w:b/>
          <w:shd w:val="clear" w:color="auto" w:fill="FFFFFF"/>
          <w:lang w:eastAsia="en-US"/>
        </w:rPr>
      </w:pPr>
      <w:r>
        <w:rPr>
          <w:rFonts w:eastAsiaTheme="minorHAnsi"/>
          <w:b/>
          <w:shd w:val="clear" w:color="auto" w:fill="FFFFFF"/>
          <w:lang w:eastAsia="en-US"/>
        </w:rPr>
        <w:t>Określam:</w:t>
      </w:r>
    </w:p>
    <w:p w14:paraId="0741121D" w14:textId="77777777" w:rsidR="002D1E5D" w:rsidRDefault="002D1E5D" w:rsidP="00DA534C">
      <w:pPr>
        <w:pStyle w:val="Akapitzlist"/>
        <w:numPr>
          <w:ilvl w:val="0"/>
          <w:numId w:val="16"/>
        </w:numPr>
        <w:spacing w:after="0" w:line="276" w:lineRule="auto"/>
        <w:jc w:val="both"/>
        <w:rPr>
          <w:rFonts w:ascii="Times New Roman" w:hAnsi="Times New Roman" w:cs="Times New Roman"/>
          <w:b/>
          <w:sz w:val="24"/>
          <w:szCs w:val="24"/>
          <w:shd w:val="clear" w:color="auto" w:fill="FFFFFF"/>
        </w:rPr>
      </w:pPr>
      <w:r w:rsidRPr="002D1E5D">
        <w:rPr>
          <w:rFonts w:ascii="Times New Roman" w:hAnsi="Times New Roman" w:cs="Times New Roman"/>
          <w:b/>
          <w:sz w:val="24"/>
          <w:szCs w:val="24"/>
          <w:shd w:val="clear" w:color="auto" w:fill="FFFFFF"/>
        </w:rPr>
        <w:t>Rodzaj i miejsce realizacji przedsięwzięcia</w:t>
      </w:r>
    </w:p>
    <w:p w14:paraId="02F99510" w14:textId="37F7E800" w:rsidR="002D1E5D" w:rsidRPr="002D1E5D" w:rsidRDefault="006A4560" w:rsidP="0053355C">
      <w:pPr>
        <w:spacing w:line="276" w:lineRule="auto"/>
        <w:ind w:left="720" w:firstLine="360"/>
        <w:jc w:val="both"/>
        <w:rPr>
          <w:rFonts w:eastAsiaTheme="minorHAnsi"/>
          <w:b/>
          <w:shd w:val="clear" w:color="auto" w:fill="FFFFFF"/>
        </w:rPr>
      </w:pPr>
      <w:r>
        <w:rPr>
          <w:rFonts w:eastAsiaTheme="minorHAnsi"/>
          <w:b/>
          <w:shd w:val="clear" w:color="auto" w:fill="FFFFFF"/>
        </w:rPr>
        <w:t>P</w:t>
      </w:r>
      <w:r w:rsidR="002D1E5D" w:rsidRPr="002D1E5D">
        <w:rPr>
          <w:rFonts w:eastAsiaTheme="minorHAnsi"/>
          <w:b/>
          <w:shd w:val="clear" w:color="auto" w:fill="FFFFFF"/>
        </w:rPr>
        <w:t xml:space="preserve">rzedsięwzięcie polegać będzie na </w:t>
      </w:r>
      <w:r w:rsidR="00CF4342">
        <w:rPr>
          <w:rFonts w:eastAsiaTheme="minorHAnsi"/>
          <w:b/>
          <w:shd w:val="clear" w:color="auto" w:fill="FFFFFF"/>
        </w:rPr>
        <w:t>r</w:t>
      </w:r>
      <w:r>
        <w:rPr>
          <w:rFonts w:eastAsiaTheme="minorHAnsi"/>
          <w:b/>
          <w:shd w:val="clear" w:color="auto" w:fill="FFFFFF"/>
        </w:rPr>
        <w:t xml:space="preserve">ozbudowie, przebudowie i nadbudowie budynku inwentarskiego kat. II w celu zwiększenia obsady w budynku z 27 DJP w systemie </w:t>
      </w:r>
      <w:proofErr w:type="spellStart"/>
      <w:r>
        <w:rPr>
          <w:rFonts w:eastAsiaTheme="minorHAnsi"/>
          <w:b/>
          <w:shd w:val="clear" w:color="auto" w:fill="FFFFFF"/>
        </w:rPr>
        <w:t>ściołowym</w:t>
      </w:r>
      <w:proofErr w:type="spellEnd"/>
      <w:r>
        <w:rPr>
          <w:rFonts w:eastAsiaTheme="minorHAnsi"/>
          <w:b/>
          <w:shd w:val="clear" w:color="auto" w:fill="FFFFFF"/>
        </w:rPr>
        <w:t xml:space="preserve"> do 74 DJP w systemie </w:t>
      </w:r>
      <w:proofErr w:type="spellStart"/>
      <w:r>
        <w:rPr>
          <w:rFonts w:eastAsiaTheme="minorHAnsi"/>
          <w:b/>
          <w:shd w:val="clear" w:color="auto" w:fill="FFFFFF"/>
        </w:rPr>
        <w:t>ściołowym</w:t>
      </w:r>
      <w:proofErr w:type="spellEnd"/>
      <w:r>
        <w:rPr>
          <w:rFonts w:eastAsiaTheme="minorHAnsi"/>
          <w:b/>
          <w:shd w:val="clear" w:color="auto" w:fill="FFFFFF"/>
        </w:rPr>
        <w:t xml:space="preserve"> </w:t>
      </w:r>
      <w:r>
        <w:rPr>
          <w:rFonts w:eastAsiaTheme="minorHAnsi"/>
          <w:b/>
          <w:bCs/>
          <w:shd w:val="clear" w:color="auto" w:fill="FFFFFF"/>
          <w:lang w:eastAsia="en-US"/>
        </w:rPr>
        <w:t>wraz z budową płyty obornikowej o powierzchni 927,5 m</w:t>
      </w:r>
      <w:r w:rsidRPr="00DA534C">
        <w:rPr>
          <w:rFonts w:eastAsiaTheme="minorHAnsi"/>
          <w:b/>
          <w:bCs/>
          <w:shd w:val="clear" w:color="auto" w:fill="FFFFFF"/>
          <w:vertAlign w:val="superscript"/>
          <w:lang w:eastAsia="en-US"/>
        </w:rPr>
        <w:t>2</w:t>
      </w:r>
      <w:r w:rsidR="0053355C">
        <w:rPr>
          <w:rFonts w:eastAsiaTheme="minorHAnsi"/>
          <w:b/>
          <w:shd w:val="clear" w:color="auto" w:fill="FFFFFF"/>
        </w:rPr>
        <w:t>.</w:t>
      </w:r>
      <w:r>
        <w:rPr>
          <w:rFonts w:eastAsiaTheme="minorHAnsi"/>
          <w:b/>
          <w:shd w:val="clear" w:color="auto" w:fill="FFFFFF"/>
        </w:rPr>
        <w:t xml:space="preserve"> Przedmiotowe przedsięwzięcie realizowane będzie na terenie działek o nr geod. 363 i 391/2 wchodzących w skład istniejącego gospodarstwa rolnego w miejscowości Nowa Ruda.</w:t>
      </w:r>
      <w:r w:rsidR="00741A6C">
        <w:rPr>
          <w:rFonts w:eastAsiaTheme="minorHAnsi"/>
          <w:b/>
          <w:shd w:val="clear" w:color="auto" w:fill="FFFFFF"/>
        </w:rPr>
        <w:t xml:space="preserve"> Obiekt inwentarski usytuowany będzie na terenie, dla którego nie obowiązuje zapis miejscowego planu zagospodarowania przestrzennego.</w:t>
      </w:r>
    </w:p>
    <w:p w14:paraId="46F90827" w14:textId="2FCAE1F0" w:rsidR="002D1E5D" w:rsidRPr="006A4560" w:rsidRDefault="002D1E5D" w:rsidP="006A4560">
      <w:pPr>
        <w:numPr>
          <w:ilvl w:val="0"/>
          <w:numId w:val="3"/>
        </w:numPr>
        <w:spacing w:after="160" w:line="276" w:lineRule="auto"/>
        <w:contextualSpacing/>
        <w:jc w:val="both"/>
        <w:rPr>
          <w:rFonts w:eastAsiaTheme="minorHAnsi"/>
          <w:b/>
          <w:shd w:val="clear" w:color="auto" w:fill="FFFFFF"/>
          <w:lang w:eastAsia="en-US"/>
        </w:rPr>
      </w:pPr>
      <w:r w:rsidRPr="00423D9E">
        <w:rPr>
          <w:rFonts w:eastAsiaTheme="minorHAnsi"/>
          <w:b/>
          <w:shd w:val="clear" w:color="auto" w:fill="FFFFFF"/>
          <w:lang w:eastAsia="en-US"/>
        </w:rPr>
        <w:t xml:space="preserve">Określam następujące warunki korzystania ze środowiska w fazie realizacji i eksploatacji przedsięwzięcia, ze szczególnym uwzględnieniem konieczności ochrony cennych wartości przyrodniczych, zasobów naturalnych oraz ograniczenia uciążliwości dla trenów sąsiednich: </w:t>
      </w:r>
    </w:p>
    <w:p w14:paraId="37C7CA47" w14:textId="7D0A5515" w:rsidR="009F45FD" w:rsidRDefault="009F45FD">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W związku z realizacją przedsięwzięcia maksymalna obsada bydła w gospodarstwie nie może przekroczyć wartości</w:t>
      </w:r>
      <w:r w:rsidR="0002000C">
        <w:rPr>
          <w:rFonts w:ascii="Times New Roman" w:hAnsi="Times New Roman" w:cs="Times New Roman"/>
          <w:bCs/>
          <w:sz w:val="24"/>
          <w:szCs w:val="24"/>
          <w:shd w:val="clear" w:color="auto" w:fill="FFFFFF"/>
        </w:rPr>
        <w:t xml:space="preserve"> </w:t>
      </w:r>
      <w:r w:rsidR="00E247B8">
        <w:rPr>
          <w:rFonts w:ascii="Times New Roman" w:hAnsi="Times New Roman" w:cs="Times New Roman"/>
          <w:bCs/>
          <w:sz w:val="24"/>
          <w:szCs w:val="24"/>
          <w:shd w:val="clear" w:color="auto" w:fill="FFFFFF"/>
        </w:rPr>
        <w:t>74</w:t>
      </w:r>
      <w:r w:rsidR="0002000C">
        <w:rPr>
          <w:rFonts w:ascii="Times New Roman" w:hAnsi="Times New Roman" w:cs="Times New Roman"/>
          <w:bCs/>
          <w:sz w:val="24"/>
          <w:szCs w:val="24"/>
          <w:shd w:val="clear" w:color="auto" w:fill="FFFFFF"/>
        </w:rPr>
        <w:t xml:space="preserve"> </w:t>
      </w:r>
      <w:r w:rsidRPr="00423D9E">
        <w:rPr>
          <w:rFonts w:ascii="Times New Roman" w:hAnsi="Times New Roman" w:cs="Times New Roman"/>
          <w:bCs/>
          <w:sz w:val="24"/>
          <w:szCs w:val="24"/>
          <w:shd w:val="clear" w:color="auto" w:fill="FFFFFF"/>
        </w:rPr>
        <w:t>DJP</w:t>
      </w:r>
      <w:r w:rsidR="0002000C">
        <w:rPr>
          <w:rFonts w:ascii="Times New Roman" w:hAnsi="Times New Roman" w:cs="Times New Roman"/>
          <w:bCs/>
          <w:sz w:val="24"/>
          <w:szCs w:val="24"/>
          <w:shd w:val="clear" w:color="auto" w:fill="FFFFFF"/>
        </w:rPr>
        <w:t>.</w:t>
      </w:r>
    </w:p>
    <w:p w14:paraId="3873B3AF" w14:textId="1CDD7412" w:rsidR="0002000C" w:rsidRDefault="00E247B8">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Plac budowy należy zorganizować w sposób zapewniający oszczędne korzystanie z terenu oraz minimalne jego przekształcenie.</w:t>
      </w:r>
    </w:p>
    <w:p w14:paraId="6CE331E8" w14:textId="21B17026" w:rsidR="00E247B8" w:rsidRPr="00423D9E" w:rsidRDefault="00E247B8">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Należy stosować sprzęt i urządzenia w dobrym stanie technicznym, który w jak największym stopniu ograniczy zasięg negatywnego oddziaływania w zakresie drgań i wibracji.</w:t>
      </w:r>
    </w:p>
    <w:p w14:paraId="1CE9896F" w14:textId="306053B3" w:rsidR="0066207E" w:rsidRPr="00423D9E" w:rsidRDefault="0002000C">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Teren </w:t>
      </w:r>
      <w:r w:rsidR="00436B21">
        <w:rPr>
          <w:rFonts w:ascii="Times New Roman" w:hAnsi="Times New Roman" w:cs="Times New Roman"/>
          <w:bCs/>
          <w:sz w:val="24"/>
          <w:szCs w:val="24"/>
          <w:shd w:val="clear" w:color="auto" w:fill="FFFFFF"/>
        </w:rPr>
        <w:t>budowy w miarę potrzeb ogrodzić, a wysokość ogrodzenia powinna wynosić co najmniej 1,50 m</w:t>
      </w:r>
      <w:r w:rsidR="00B55B5E">
        <w:rPr>
          <w:rFonts w:ascii="Times New Roman" w:hAnsi="Times New Roman" w:cs="Times New Roman"/>
          <w:bCs/>
          <w:sz w:val="24"/>
          <w:szCs w:val="24"/>
          <w:shd w:val="clear" w:color="auto" w:fill="FFFFFF"/>
        </w:rPr>
        <w:t>.</w:t>
      </w:r>
    </w:p>
    <w:p w14:paraId="14EC87D6" w14:textId="77777777" w:rsidR="00755630" w:rsidRDefault="00436B21" w:rsidP="00755630">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Na placu budowy </w:t>
      </w:r>
      <w:r w:rsidRPr="00755630">
        <w:rPr>
          <w:rFonts w:ascii="Times New Roman" w:hAnsi="Times New Roman" w:cs="Times New Roman"/>
          <w:bCs/>
          <w:sz w:val="24"/>
          <w:szCs w:val="24"/>
          <w:shd w:val="clear" w:color="auto" w:fill="FFFFFF"/>
        </w:rPr>
        <w:t>zwracać szczególna uwagę na składowanie podręcznych zapasów paliwa</w:t>
      </w:r>
      <w:r w:rsidR="00755630">
        <w:rPr>
          <w:rFonts w:ascii="Times New Roman" w:hAnsi="Times New Roman" w:cs="Times New Roman"/>
          <w:bCs/>
          <w:sz w:val="24"/>
          <w:szCs w:val="24"/>
          <w:shd w:val="clear" w:color="auto" w:fill="FFFFFF"/>
        </w:rPr>
        <w:t xml:space="preserve">, </w:t>
      </w:r>
      <w:r w:rsidRPr="00755630">
        <w:rPr>
          <w:rFonts w:ascii="Times New Roman" w:hAnsi="Times New Roman" w:cs="Times New Roman"/>
          <w:bCs/>
          <w:sz w:val="24"/>
          <w:szCs w:val="24"/>
          <w:shd w:val="clear" w:color="auto" w:fill="FFFFFF"/>
        </w:rPr>
        <w:t>tankowanie maszyn</w:t>
      </w:r>
      <w:r w:rsidR="00755630">
        <w:rPr>
          <w:rFonts w:ascii="Times New Roman" w:hAnsi="Times New Roman" w:cs="Times New Roman"/>
          <w:bCs/>
          <w:sz w:val="24"/>
          <w:szCs w:val="24"/>
          <w:shd w:val="clear" w:color="auto" w:fill="FFFFFF"/>
        </w:rPr>
        <w:t xml:space="preserve"> i pojazdów</w:t>
      </w:r>
      <w:r w:rsidR="00755630" w:rsidRPr="00755630">
        <w:rPr>
          <w:rFonts w:ascii="Times New Roman" w:hAnsi="Times New Roman" w:cs="Times New Roman"/>
          <w:bCs/>
          <w:sz w:val="24"/>
          <w:szCs w:val="24"/>
          <w:shd w:val="clear" w:color="auto" w:fill="FFFFFF"/>
        </w:rPr>
        <w:t>.</w:t>
      </w:r>
    </w:p>
    <w:p w14:paraId="0243F7D3" w14:textId="79C86273" w:rsidR="004D75C6" w:rsidRPr="00755630" w:rsidRDefault="00755630" w:rsidP="00755630">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755630">
        <w:rPr>
          <w:rFonts w:ascii="Times New Roman" w:hAnsi="Times New Roman" w:cs="Times New Roman"/>
          <w:bCs/>
          <w:sz w:val="24"/>
          <w:szCs w:val="24"/>
          <w:shd w:val="clear" w:color="auto" w:fill="FFFFFF"/>
        </w:rPr>
        <w:t xml:space="preserve"> </w:t>
      </w:r>
      <w:r w:rsidR="00E247B8" w:rsidRPr="00755630">
        <w:rPr>
          <w:rFonts w:ascii="Times New Roman" w:hAnsi="Times New Roman" w:cs="Times New Roman"/>
          <w:bCs/>
          <w:sz w:val="24"/>
          <w:szCs w:val="24"/>
          <w:shd w:val="clear" w:color="auto" w:fill="FFFFFF"/>
        </w:rPr>
        <w:t>Należy wydzielić p</w:t>
      </w:r>
      <w:r w:rsidR="00B55B5E" w:rsidRPr="00755630">
        <w:rPr>
          <w:rFonts w:ascii="Times New Roman" w:hAnsi="Times New Roman" w:cs="Times New Roman"/>
          <w:bCs/>
          <w:sz w:val="24"/>
          <w:szCs w:val="24"/>
          <w:shd w:val="clear" w:color="auto" w:fill="FFFFFF"/>
        </w:rPr>
        <w:t>lac</w:t>
      </w:r>
      <w:r>
        <w:rPr>
          <w:rFonts w:ascii="Times New Roman" w:hAnsi="Times New Roman" w:cs="Times New Roman"/>
          <w:bCs/>
          <w:sz w:val="24"/>
          <w:szCs w:val="24"/>
          <w:shd w:val="clear" w:color="auto" w:fill="FFFFFF"/>
        </w:rPr>
        <w:t xml:space="preserve"> budowy wyposażony w środki służące do neutralizacji rozlanych substancji ropopochodnych.</w:t>
      </w:r>
    </w:p>
    <w:p w14:paraId="40C2AB63" w14:textId="4BAA72B9" w:rsidR="00954CE5" w:rsidRPr="00423D9E" w:rsidRDefault="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 przypadku wystąpienia wycieku awaryjnego lub niekontrolowanego wycieku podczas tankowania maszyn skażony obszar należy oczyścić za pomocą sorbentów, a zebrane zanieczyszczenia przekazać do utylizacji.</w:t>
      </w:r>
    </w:p>
    <w:p w14:paraId="04AFFD92" w14:textId="3E0872D6" w:rsidR="002F0379"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Zaplecze budowy wyposażyć w kontener socjalny do </w:t>
      </w:r>
      <w:r w:rsidR="00737B9D">
        <w:rPr>
          <w:rFonts w:ascii="Times New Roman" w:hAnsi="Times New Roman" w:cs="Times New Roman"/>
          <w:bCs/>
          <w:sz w:val="24"/>
          <w:szCs w:val="24"/>
          <w:shd w:val="clear" w:color="auto" w:fill="FFFFFF"/>
        </w:rPr>
        <w:t xml:space="preserve">którego należy doprowadzić </w:t>
      </w:r>
      <w:r>
        <w:rPr>
          <w:rFonts w:ascii="Times New Roman" w:hAnsi="Times New Roman" w:cs="Times New Roman"/>
          <w:bCs/>
          <w:sz w:val="24"/>
          <w:szCs w:val="24"/>
          <w:shd w:val="clear" w:color="auto" w:fill="FFFFFF"/>
        </w:rPr>
        <w:t xml:space="preserve"> prąd, woda przywożona będzie w kanistrach.</w:t>
      </w:r>
    </w:p>
    <w:p w14:paraId="76630336" w14:textId="6F448666" w:rsidR="002F0379"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Teren budowy wyposażyć w przenośne sanitariaty TOI</w:t>
      </w:r>
      <w:r w:rsidR="00A550DA">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TOI</w:t>
      </w:r>
    </w:p>
    <w:p w14:paraId="23672F36" w14:textId="77777777" w:rsidR="00737B9D"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Odpady segregować i składować w wydzielonym miejscu na placu budowy i przekazywać specjalistycznym firmom</w:t>
      </w:r>
      <w:r w:rsidR="00AB0A9D">
        <w:rPr>
          <w:rFonts w:ascii="Times New Roman" w:hAnsi="Times New Roman" w:cs="Times New Roman"/>
          <w:bCs/>
          <w:sz w:val="24"/>
          <w:szCs w:val="24"/>
          <w:shd w:val="clear" w:color="auto" w:fill="FFFFFF"/>
        </w:rPr>
        <w:t xml:space="preserve">. </w:t>
      </w:r>
    </w:p>
    <w:p w14:paraId="56321ED6" w14:textId="652A50B5" w:rsidR="002F0379" w:rsidRDefault="00AB0A9D"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Odpady niebezpieczne jakie mogą powstawać na terenie budowy (odpady zawierające rtęć, zużyte urządzenia, opakowania po farbach i lakierach) segregować i oddzielać od odpadów obojętnych i składować w szczelnych pojemnikach.</w:t>
      </w:r>
    </w:p>
    <w:p w14:paraId="09AFFA99" w14:textId="7E511C33" w:rsidR="00363CCD" w:rsidRPr="008D7184" w:rsidRDefault="00755630" w:rsidP="008D7184">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 celu ograniczenia uciążliwości hałasowej na etapie realizacji inwestycji</w:t>
      </w:r>
      <w:r w:rsidR="00A220C9">
        <w:rPr>
          <w:rFonts w:ascii="Times New Roman" w:hAnsi="Times New Roman" w:cs="Times New Roman"/>
          <w:bCs/>
          <w:sz w:val="24"/>
          <w:szCs w:val="24"/>
          <w:shd w:val="clear" w:color="auto" w:fill="FFFFFF"/>
        </w:rPr>
        <w:t>, zewnętrzne prace budowlane oraz transport materiałów należy prowadzić wyłącznie w porze dziennej (w godz. 6</w:t>
      </w:r>
      <w:r w:rsidR="00A220C9" w:rsidRPr="00A220C9">
        <w:rPr>
          <w:rFonts w:ascii="Times New Roman" w:hAnsi="Times New Roman" w:cs="Times New Roman"/>
          <w:bCs/>
          <w:sz w:val="24"/>
          <w:szCs w:val="24"/>
          <w:shd w:val="clear" w:color="auto" w:fill="FFFFFF"/>
          <w:vertAlign w:val="superscript"/>
        </w:rPr>
        <w:t>00</w:t>
      </w:r>
      <w:r w:rsidR="00A220C9">
        <w:rPr>
          <w:rFonts w:ascii="Times New Roman" w:hAnsi="Times New Roman" w:cs="Times New Roman"/>
          <w:bCs/>
          <w:sz w:val="24"/>
          <w:szCs w:val="24"/>
          <w:shd w:val="clear" w:color="auto" w:fill="FFFFFF"/>
        </w:rPr>
        <w:t>-22</w:t>
      </w:r>
      <w:r w:rsidR="00A220C9" w:rsidRPr="00A220C9">
        <w:rPr>
          <w:rFonts w:ascii="Times New Roman" w:hAnsi="Times New Roman" w:cs="Times New Roman"/>
          <w:bCs/>
          <w:sz w:val="24"/>
          <w:szCs w:val="24"/>
          <w:shd w:val="clear" w:color="auto" w:fill="FFFFFF"/>
          <w:vertAlign w:val="superscript"/>
        </w:rPr>
        <w:t>00</w:t>
      </w:r>
      <w:r w:rsidR="00A220C9">
        <w:rPr>
          <w:rFonts w:ascii="Times New Roman" w:hAnsi="Times New Roman" w:cs="Times New Roman"/>
          <w:bCs/>
          <w:sz w:val="24"/>
          <w:szCs w:val="24"/>
          <w:shd w:val="clear" w:color="auto" w:fill="FFFFFF"/>
        </w:rPr>
        <w:t>).</w:t>
      </w:r>
    </w:p>
    <w:p w14:paraId="646AA535" w14:textId="5B20AF96" w:rsidR="00741A6C" w:rsidRDefault="00741A6C"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Wody opadowe z terenu inwestycji odprowadzać na tereny zielone należące do Inwestorów, w sposób niezakłócający stosunków wodnych na działkach sąsiednich.</w:t>
      </w:r>
    </w:p>
    <w:p w14:paraId="5AB9A9D7" w14:textId="554C04FE" w:rsidR="00A220C9" w:rsidRDefault="00A220C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 zakończeniu prac budowlanych teren należy uporządkować, powierzchnię nieutwardzone należy zagospodarować jako tereny zielone.</w:t>
      </w:r>
    </w:p>
    <w:p w14:paraId="3F80D14A" w14:textId="77777777" w:rsidR="00741A6C" w:rsidRPr="00363CCD" w:rsidRDefault="00741A6C" w:rsidP="00363CCD">
      <w:pPr>
        <w:spacing w:line="276" w:lineRule="auto"/>
        <w:jc w:val="both"/>
        <w:rPr>
          <w:bCs/>
          <w:shd w:val="clear" w:color="auto" w:fill="FFFFFF"/>
        </w:rPr>
      </w:pPr>
    </w:p>
    <w:p w14:paraId="5BA8BC0B" w14:textId="77777777" w:rsidR="00EC6C07" w:rsidRPr="00423D9E" w:rsidRDefault="00EC6C07" w:rsidP="00EC6C07">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U Z A S A D N I E N I E</w:t>
      </w:r>
    </w:p>
    <w:p w14:paraId="480512AB" w14:textId="7C5E604A" w:rsidR="00B12DD9" w:rsidRPr="00423D9E" w:rsidRDefault="00EC6C07" w:rsidP="00B12DD9">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W dniu </w:t>
      </w:r>
      <w:r w:rsidR="00B12DD9">
        <w:rPr>
          <w:rFonts w:eastAsiaTheme="minorHAnsi"/>
          <w:shd w:val="clear" w:color="auto" w:fill="FFFFFF"/>
          <w:lang w:eastAsia="en-US"/>
        </w:rPr>
        <w:t>17</w:t>
      </w:r>
      <w:r w:rsidRPr="00423D9E">
        <w:rPr>
          <w:rFonts w:eastAsiaTheme="minorHAnsi"/>
          <w:shd w:val="clear" w:color="auto" w:fill="FFFFFF"/>
          <w:lang w:eastAsia="en-US"/>
        </w:rPr>
        <w:t>.</w:t>
      </w:r>
      <w:r w:rsidR="00EE6CAF">
        <w:rPr>
          <w:rFonts w:eastAsiaTheme="minorHAnsi"/>
          <w:shd w:val="clear" w:color="auto" w:fill="FFFFFF"/>
          <w:lang w:eastAsia="en-US"/>
        </w:rPr>
        <w:t>0</w:t>
      </w:r>
      <w:r w:rsidR="00B12DD9">
        <w:rPr>
          <w:rFonts w:eastAsiaTheme="minorHAnsi"/>
          <w:shd w:val="clear" w:color="auto" w:fill="FFFFFF"/>
          <w:lang w:eastAsia="en-US"/>
        </w:rPr>
        <w:t>4</w:t>
      </w:r>
      <w:r w:rsidRPr="00423D9E">
        <w:rPr>
          <w:rFonts w:eastAsiaTheme="minorHAnsi"/>
          <w:shd w:val="clear" w:color="auto" w:fill="FFFFFF"/>
          <w:lang w:eastAsia="en-US"/>
        </w:rPr>
        <w:t>.202</w:t>
      </w:r>
      <w:r w:rsidR="00EE6CAF">
        <w:rPr>
          <w:rFonts w:eastAsiaTheme="minorHAnsi"/>
          <w:shd w:val="clear" w:color="auto" w:fill="FFFFFF"/>
          <w:lang w:eastAsia="en-US"/>
        </w:rPr>
        <w:t>3</w:t>
      </w:r>
      <w:r w:rsidRPr="00423D9E">
        <w:rPr>
          <w:rFonts w:eastAsiaTheme="minorHAnsi"/>
          <w:shd w:val="clear" w:color="auto" w:fill="FFFFFF"/>
          <w:lang w:eastAsia="en-US"/>
        </w:rPr>
        <w:t xml:space="preserve"> r. do tutejszego Organu wpłynął wniosek </w:t>
      </w:r>
      <w:r w:rsidR="008916F6" w:rsidRPr="008916F6">
        <w:rPr>
          <w:rFonts w:eastAsiaTheme="minorHAnsi"/>
          <w:i/>
          <w:iCs/>
          <w:shd w:val="clear" w:color="auto" w:fill="FFFFFF"/>
          <w:lang w:eastAsia="en-US"/>
        </w:rPr>
        <w:t>osoba fizyczna</w:t>
      </w:r>
      <w:r w:rsidR="00737B9D">
        <w:rPr>
          <w:rFonts w:eastAsiaTheme="minorHAnsi"/>
          <w:shd w:val="clear" w:color="auto" w:fill="FFFFFF"/>
          <w:lang w:eastAsia="en-US"/>
        </w:rPr>
        <w:t xml:space="preserve">, </w:t>
      </w:r>
      <w:r w:rsidRPr="00423D9E">
        <w:rPr>
          <w:rFonts w:eastAsiaTheme="minorHAnsi"/>
          <w:shd w:val="clear" w:color="auto" w:fill="FFFFFF"/>
          <w:lang w:eastAsia="en-US"/>
        </w:rPr>
        <w:t>o wydanie decyzji o środowiskowych uwarunkowaniach przedsięwzięcia pn</w:t>
      </w:r>
      <w:r w:rsidR="00632DF1" w:rsidRPr="00423D9E">
        <w:rPr>
          <w:rFonts w:eastAsiaTheme="minorHAnsi"/>
          <w:shd w:val="clear" w:color="auto" w:fill="FFFFFF"/>
          <w:lang w:eastAsia="en-US"/>
        </w:rPr>
        <w:t>.:</w:t>
      </w:r>
      <w:r w:rsidR="00737B9D">
        <w:rPr>
          <w:rFonts w:eastAsiaTheme="minorHAnsi"/>
          <w:shd w:val="clear" w:color="auto" w:fill="FFFFFF"/>
          <w:lang w:eastAsia="en-US"/>
        </w:rPr>
        <w:t xml:space="preserve"> </w:t>
      </w:r>
      <w:r w:rsidR="00B12DD9" w:rsidRPr="00423D9E">
        <w:rPr>
          <w:rFonts w:eastAsiaTheme="minorHAnsi"/>
          <w:b/>
          <w:bCs/>
          <w:shd w:val="clear" w:color="auto" w:fill="FFFFFF"/>
          <w:lang w:eastAsia="en-US"/>
        </w:rPr>
        <w:t>„</w:t>
      </w:r>
      <w:r w:rsidR="00B12DD9">
        <w:rPr>
          <w:rFonts w:eastAsiaTheme="minorHAnsi"/>
          <w:b/>
          <w:bCs/>
          <w:shd w:val="clear" w:color="auto" w:fill="FFFFFF"/>
          <w:lang w:eastAsia="en-US"/>
        </w:rPr>
        <w:t xml:space="preserve">Rozbudowa, przebudowa i nadbudowa budynku inwentarskiego kat. II w celu zwiększenia obsady w budynku z 27 DJP w systemie </w:t>
      </w:r>
      <w:proofErr w:type="spellStart"/>
      <w:r w:rsidR="00B12DD9">
        <w:rPr>
          <w:rFonts w:eastAsiaTheme="minorHAnsi"/>
          <w:b/>
          <w:bCs/>
          <w:shd w:val="clear" w:color="auto" w:fill="FFFFFF"/>
          <w:lang w:eastAsia="en-US"/>
        </w:rPr>
        <w:t>ściołowym</w:t>
      </w:r>
      <w:proofErr w:type="spellEnd"/>
      <w:r w:rsidR="00B12DD9">
        <w:rPr>
          <w:rFonts w:eastAsiaTheme="minorHAnsi"/>
          <w:b/>
          <w:bCs/>
          <w:shd w:val="clear" w:color="auto" w:fill="FFFFFF"/>
          <w:lang w:eastAsia="en-US"/>
        </w:rPr>
        <w:t xml:space="preserve"> do 74 DJP w systemie </w:t>
      </w:r>
      <w:proofErr w:type="spellStart"/>
      <w:r w:rsidR="00B12DD9">
        <w:rPr>
          <w:rFonts w:eastAsiaTheme="minorHAnsi"/>
          <w:b/>
          <w:bCs/>
          <w:shd w:val="clear" w:color="auto" w:fill="FFFFFF"/>
          <w:lang w:eastAsia="en-US"/>
        </w:rPr>
        <w:t>ściołowym</w:t>
      </w:r>
      <w:proofErr w:type="spellEnd"/>
      <w:r w:rsidR="00B12DD9">
        <w:rPr>
          <w:rFonts w:eastAsiaTheme="minorHAnsi"/>
          <w:b/>
          <w:bCs/>
          <w:shd w:val="clear" w:color="auto" w:fill="FFFFFF"/>
          <w:lang w:eastAsia="en-US"/>
        </w:rPr>
        <w:t xml:space="preserve"> wraz z budową płyty obornikowej o powierzchni 927,5 m</w:t>
      </w:r>
      <w:r w:rsidR="00B12DD9" w:rsidRPr="00DA534C">
        <w:rPr>
          <w:rFonts w:eastAsiaTheme="minorHAnsi"/>
          <w:b/>
          <w:bCs/>
          <w:shd w:val="clear" w:color="auto" w:fill="FFFFFF"/>
          <w:vertAlign w:val="superscript"/>
          <w:lang w:eastAsia="en-US"/>
        </w:rPr>
        <w:t>2</w:t>
      </w:r>
      <w:r w:rsidR="00B12DD9" w:rsidRPr="00423D9E">
        <w:rPr>
          <w:rFonts w:eastAsiaTheme="minorHAnsi"/>
          <w:b/>
          <w:bCs/>
          <w:shd w:val="clear" w:color="auto" w:fill="FFFFFF"/>
          <w:lang w:eastAsia="en-US"/>
        </w:rPr>
        <w:t>”</w:t>
      </w:r>
      <w:r w:rsidR="00B12DD9">
        <w:rPr>
          <w:rFonts w:eastAsiaTheme="minorHAnsi"/>
          <w:b/>
          <w:bCs/>
          <w:shd w:val="clear" w:color="auto" w:fill="FFFFFF"/>
          <w:lang w:eastAsia="en-US"/>
        </w:rPr>
        <w:t xml:space="preserve"> realizowanego na działkach o nr ewidencyjnym 363 i 391/2 obręb Nowa Ruda, gm. Turośl.</w:t>
      </w:r>
    </w:p>
    <w:p w14:paraId="69698AAC" w14:textId="73D5E63E" w:rsidR="00EC6C07" w:rsidRPr="00423D9E" w:rsidRDefault="00EC6C07" w:rsidP="00D3106A">
      <w:pPr>
        <w:spacing w:line="276" w:lineRule="auto"/>
        <w:ind w:firstLine="708"/>
        <w:jc w:val="both"/>
        <w:rPr>
          <w:rFonts w:eastAsiaTheme="minorHAnsi"/>
          <w:i/>
          <w:shd w:val="clear" w:color="auto" w:fill="FFFFFF"/>
          <w:lang w:eastAsia="en-US"/>
        </w:rPr>
      </w:pPr>
      <w:r w:rsidRPr="00423D9E">
        <w:rPr>
          <w:rFonts w:eastAsiaTheme="minorHAnsi"/>
          <w:shd w:val="clear" w:color="auto" w:fill="FFFFFF"/>
          <w:lang w:eastAsia="en-US"/>
        </w:rPr>
        <w:t xml:space="preserve">Planowana inwestycja należy do przedsięwzięć mogących potencjalnie znacząco oddziaływać na środowisko, wymienione w § 3 ust. 1 pkt 104 lit. </w:t>
      </w:r>
      <w:r w:rsidR="00EE6CAF">
        <w:rPr>
          <w:rFonts w:eastAsiaTheme="minorHAnsi"/>
          <w:shd w:val="clear" w:color="auto" w:fill="FFFFFF"/>
          <w:lang w:eastAsia="en-US"/>
        </w:rPr>
        <w:t>b</w:t>
      </w:r>
      <w:r w:rsidR="00B12DD9">
        <w:rPr>
          <w:rFonts w:eastAsiaTheme="minorHAnsi"/>
          <w:shd w:val="clear" w:color="auto" w:fill="FFFFFF"/>
          <w:lang w:eastAsia="en-US"/>
        </w:rPr>
        <w:t>)</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dla których przeprowadzenie oceny o odziaływaniu przedsięwzięcia na środowisko może być wymagane. </w:t>
      </w:r>
    </w:p>
    <w:p w14:paraId="10F9DCDA" w14:textId="3F25ED8F"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Na podstawie art. 61 § 4 k.p.a. tutejszy organ pismem znak: PDŚ.6220.</w:t>
      </w:r>
      <w:r w:rsidR="00B12DD9">
        <w:rPr>
          <w:rFonts w:eastAsiaTheme="minorHAnsi"/>
          <w:shd w:val="clear" w:color="auto" w:fill="FFFFFF"/>
          <w:lang w:eastAsia="en-US"/>
        </w:rPr>
        <w:t>12</w:t>
      </w:r>
      <w:r w:rsidRPr="00423D9E">
        <w:rPr>
          <w:rFonts w:eastAsiaTheme="minorHAnsi"/>
          <w:shd w:val="clear" w:color="auto" w:fill="FFFFFF"/>
          <w:lang w:eastAsia="en-US"/>
        </w:rPr>
        <w:t xml:space="preserve">.2023 z dnia </w:t>
      </w:r>
      <w:r w:rsidR="00B12DD9">
        <w:rPr>
          <w:rFonts w:eastAsiaTheme="minorHAnsi"/>
          <w:shd w:val="clear" w:color="auto" w:fill="FFFFFF"/>
          <w:lang w:eastAsia="en-US"/>
        </w:rPr>
        <w:t>22</w:t>
      </w:r>
      <w:r w:rsidRPr="00423D9E">
        <w:rPr>
          <w:rFonts w:eastAsiaTheme="minorHAnsi"/>
          <w:shd w:val="clear" w:color="auto" w:fill="FFFFFF"/>
          <w:lang w:eastAsia="en-US"/>
        </w:rPr>
        <w:t>.</w:t>
      </w:r>
      <w:r w:rsidR="00B12DD9">
        <w:rPr>
          <w:rFonts w:eastAsiaTheme="minorHAnsi"/>
          <w:shd w:val="clear" w:color="auto" w:fill="FFFFFF"/>
          <w:lang w:eastAsia="en-US"/>
        </w:rPr>
        <w:t>05</w:t>
      </w:r>
      <w:r w:rsidRPr="00423D9E">
        <w:rPr>
          <w:rFonts w:eastAsiaTheme="minorHAnsi"/>
          <w:shd w:val="clear" w:color="auto" w:fill="FFFFFF"/>
          <w:lang w:eastAsia="en-US"/>
        </w:rPr>
        <w:t xml:space="preserve">.2023 r. zawiadomił Strony postępowania o jego wszczęciu i możliwości zapoznania się z aktami zgromadzonymi w przedmiotowej sprawie oraz o możliwości składania uwag i wniosków. </w:t>
      </w:r>
    </w:p>
    <w:p w14:paraId="5C9A4E0B" w14:textId="74F1441A"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Jednocześnie, zgodnie z art. 64 ust. 1 pkt 1, 2 i 4, ust. 2 ustawy </w:t>
      </w:r>
      <w:proofErr w:type="spellStart"/>
      <w:r w:rsidRPr="00423D9E">
        <w:rPr>
          <w:rFonts w:eastAsiaTheme="minorHAnsi"/>
          <w:shd w:val="clear" w:color="auto" w:fill="FFFFFF"/>
          <w:lang w:eastAsia="en-US"/>
        </w:rPr>
        <w:t>ooś</w:t>
      </w:r>
      <w:proofErr w:type="spellEnd"/>
      <w:r w:rsidRPr="00423D9E">
        <w:rPr>
          <w:rFonts w:eastAsiaTheme="minorHAnsi"/>
          <w:shd w:val="clear" w:color="auto" w:fill="FFFFFF"/>
          <w:lang w:eastAsia="en-US"/>
        </w:rPr>
        <w:t xml:space="preserve">  pismem znak: PDŚ.6220.</w:t>
      </w:r>
      <w:r w:rsidR="00B12DD9">
        <w:rPr>
          <w:rFonts w:eastAsiaTheme="minorHAnsi"/>
          <w:shd w:val="clear" w:color="auto" w:fill="FFFFFF"/>
          <w:lang w:eastAsia="en-US"/>
        </w:rPr>
        <w:t>12</w:t>
      </w:r>
      <w:r w:rsidRPr="00423D9E">
        <w:rPr>
          <w:rFonts w:eastAsiaTheme="minorHAnsi"/>
          <w:shd w:val="clear" w:color="auto" w:fill="FFFFFF"/>
          <w:lang w:eastAsia="en-US"/>
        </w:rPr>
        <w:t xml:space="preserve">.2023 z dnia </w:t>
      </w:r>
      <w:r w:rsidR="00B12DD9">
        <w:rPr>
          <w:rFonts w:eastAsiaTheme="minorHAnsi"/>
          <w:shd w:val="clear" w:color="auto" w:fill="FFFFFF"/>
          <w:lang w:eastAsia="en-US"/>
        </w:rPr>
        <w:t>22</w:t>
      </w:r>
      <w:r w:rsidRPr="00423D9E">
        <w:rPr>
          <w:rFonts w:eastAsiaTheme="minorHAnsi"/>
          <w:shd w:val="clear" w:color="auto" w:fill="FFFFFF"/>
          <w:lang w:eastAsia="en-US"/>
        </w:rPr>
        <w:t>.</w:t>
      </w:r>
      <w:r w:rsidR="00EE6CAF">
        <w:rPr>
          <w:rFonts w:eastAsiaTheme="minorHAnsi"/>
          <w:shd w:val="clear" w:color="auto" w:fill="FFFFFF"/>
          <w:lang w:eastAsia="en-US"/>
        </w:rPr>
        <w:t>0</w:t>
      </w:r>
      <w:r w:rsidR="00B12DD9">
        <w:rPr>
          <w:rFonts w:eastAsiaTheme="minorHAnsi"/>
          <w:shd w:val="clear" w:color="auto" w:fill="FFFFFF"/>
          <w:lang w:eastAsia="en-US"/>
        </w:rPr>
        <w:t>5</w:t>
      </w:r>
      <w:r w:rsidRPr="00423D9E">
        <w:rPr>
          <w:rFonts w:eastAsiaTheme="minorHAnsi"/>
          <w:shd w:val="clear" w:color="auto" w:fill="FFFFFF"/>
          <w:lang w:eastAsia="en-US"/>
        </w:rPr>
        <w:t xml:space="preserve">.2023 r. wystąpiono do Regionalnego Dyrektora Ochrony Środowiska w Białymstoku, Dyrektora Państwowego Gospodarstwa Wodnego Wody Polskie Zarząd Zlewni w </w:t>
      </w:r>
      <w:r w:rsidRPr="00423D9E">
        <w:rPr>
          <w:rFonts w:eastAsiaTheme="minorHAnsi"/>
          <w:shd w:val="clear" w:color="auto" w:fill="FFFFFF"/>
          <w:lang w:eastAsia="en-US"/>
        </w:rPr>
        <w:lastRenderedPageBreak/>
        <w:t xml:space="preserve">Giżycku oraz Państwowego </w:t>
      </w:r>
      <w:r w:rsidR="00EE6CAF">
        <w:rPr>
          <w:rFonts w:eastAsiaTheme="minorHAnsi"/>
          <w:shd w:val="clear" w:color="auto" w:fill="FFFFFF"/>
          <w:lang w:eastAsia="en-US"/>
        </w:rPr>
        <w:t xml:space="preserve">Powiatowego </w:t>
      </w:r>
      <w:r w:rsidRPr="00423D9E">
        <w:rPr>
          <w:rFonts w:eastAsiaTheme="minorHAnsi"/>
          <w:shd w:val="clear" w:color="auto" w:fill="FFFFFF"/>
          <w:lang w:eastAsia="en-US"/>
        </w:rPr>
        <w:t>Inspektora Sanitarnego w Kolnie, o wydanie opinii co do potrzeby przeprowadzenia oceny oddziaływania przedsięwzięcia na środowisko, a w przypadku stwierdzenia takiej potrzeby – co do zakresu o oddziaływaniu przedsięwzięcia na środowisko.</w:t>
      </w:r>
    </w:p>
    <w:p w14:paraId="26B0D457" w14:textId="4F12085C" w:rsidR="00EC6C07" w:rsidRPr="00423D9E" w:rsidRDefault="00EC6C07" w:rsidP="00D3106A">
      <w:pPr>
        <w:spacing w:line="276" w:lineRule="auto"/>
        <w:ind w:firstLine="708"/>
        <w:jc w:val="both"/>
      </w:pPr>
      <w:r w:rsidRPr="00423D9E">
        <w:rPr>
          <w:rFonts w:eastAsiaTheme="minorHAnsi"/>
          <w:lang w:eastAsia="en-US"/>
        </w:rPr>
        <w:t xml:space="preserve">W odpowiedzi na wystąpienie Wójta Gminy Turośl o wydanie opinii co do potrzeby przeprowadzenia oceny oddziaływania przedsięwzięcia na środowisko, a w przypadku stwierdzenia takiej potrzeby co do zakresu raportu o oddziaływaniu przedsięwzięcia na środowisko,  </w:t>
      </w:r>
      <w:r w:rsidRPr="00423D9E">
        <w:t>Państwowy Powiatowy Inspektor Sanitarny w Kolnie pismem znak: NZ.7040.</w:t>
      </w:r>
      <w:r w:rsidR="00B12DD9">
        <w:t>31</w:t>
      </w:r>
      <w:r w:rsidRPr="00423D9E">
        <w:t>.202</w:t>
      </w:r>
      <w:r w:rsidR="00790C46" w:rsidRPr="00423D9E">
        <w:t>3</w:t>
      </w:r>
      <w:r w:rsidRPr="00423D9E">
        <w:t xml:space="preserve"> z dnia </w:t>
      </w:r>
      <w:r w:rsidR="00B12DD9">
        <w:t>31</w:t>
      </w:r>
      <w:r w:rsidRPr="00423D9E">
        <w:t>.</w:t>
      </w:r>
      <w:r w:rsidR="00790C46" w:rsidRPr="00423D9E">
        <w:t>0</w:t>
      </w:r>
      <w:r w:rsidR="00B12DD9">
        <w:t>5</w:t>
      </w:r>
      <w:r w:rsidRPr="00423D9E">
        <w:t>.202</w:t>
      </w:r>
      <w:r w:rsidR="00790C46" w:rsidRPr="00423D9E">
        <w:t>3</w:t>
      </w:r>
      <w:r w:rsidRPr="00423D9E">
        <w:t xml:space="preserve"> r. (data wpływu </w:t>
      </w:r>
      <w:r w:rsidR="00B12DD9">
        <w:t>01</w:t>
      </w:r>
      <w:r w:rsidRPr="00423D9E">
        <w:t>.</w:t>
      </w:r>
      <w:r w:rsidR="00790C46" w:rsidRPr="00423D9E">
        <w:t>0</w:t>
      </w:r>
      <w:r w:rsidR="00B12DD9">
        <w:t>6</w:t>
      </w:r>
      <w:r w:rsidRPr="00423D9E">
        <w:t>.202</w:t>
      </w:r>
      <w:r w:rsidR="00790C46" w:rsidRPr="00423D9E">
        <w:t>3</w:t>
      </w:r>
      <w:r w:rsidRPr="00423D9E">
        <w:t xml:space="preserve"> r.)</w:t>
      </w:r>
      <w:r w:rsidR="00B33D69" w:rsidRPr="00B33D69">
        <w:t xml:space="preserve"> </w:t>
      </w:r>
      <w:r w:rsidR="00B33D69" w:rsidRPr="00423D9E">
        <w:t>nie stwierd</w:t>
      </w:r>
      <w:r w:rsidR="00B33D69">
        <w:t xml:space="preserve">ził </w:t>
      </w:r>
      <w:r w:rsidR="00B33D69" w:rsidRPr="00423D9E">
        <w:t xml:space="preserve">potrzeby przeprowadzenia oceny oddziaływania na środowisko dla </w:t>
      </w:r>
      <w:r w:rsidR="00B33D69">
        <w:t>wnioskowanego</w:t>
      </w:r>
      <w:r w:rsidR="00B33D69" w:rsidRPr="00423D9E">
        <w:t xml:space="preserve"> przedsięwzięcia</w:t>
      </w:r>
      <w:r w:rsidR="00B33D69">
        <w:t>.</w:t>
      </w:r>
      <w:r w:rsidR="00790C46" w:rsidRPr="00423D9E">
        <w:t xml:space="preserve"> </w:t>
      </w:r>
    </w:p>
    <w:p w14:paraId="68CEC700" w14:textId="6B6A1F53" w:rsidR="00EC6C07" w:rsidRPr="00423D9E" w:rsidRDefault="00EC6C07" w:rsidP="00D3106A">
      <w:pPr>
        <w:spacing w:line="276" w:lineRule="auto"/>
        <w:ind w:left="19" w:right="28" w:firstLine="663"/>
        <w:jc w:val="both"/>
      </w:pPr>
      <w:r w:rsidRPr="00423D9E">
        <w:t>Regionalny Dyrektor Ochrony Środowiska w Białymstoku, Wydział Spraw Terenowych</w:t>
      </w:r>
      <w:r w:rsidR="00EE6CAF">
        <w:t xml:space="preserve"> </w:t>
      </w:r>
      <w:r w:rsidRPr="00423D9E">
        <w:t xml:space="preserve">w Łomży, </w:t>
      </w:r>
      <w:r w:rsidR="00B33D69">
        <w:t>postanowieniem</w:t>
      </w:r>
      <w:r w:rsidR="00EE6CAF">
        <w:t xml:space="preserve"> </w:t>
      </w:r>
      <w:r w:rsidRPr="00423D9E">
        <w:t xml:space="preserve">z dnia </w:t>
      </w:r>
      <w:r w:rsidR="00B33D69">
        <w:t>31</w:t>
      </w:r>
      <w:r w:rsidRPr="00423D9E">
        <w:t>.</w:t>
      </w:r>
      <w:r w:rsidR="00790C46" w:rsidRPr="00423D9E">
        <w:t>0</w:t>
      </w:r>
      <w:r w:rsidR="00B33D69">
        <w:t>5</w:t>
      </w:r>
      <w:r w:rsidRPr="00423D9E">
        <w:t>.202</w:t>
      </w:r>
      <w:r w:rsidR="00EE6CAF">
        <w:t>3</w:t>
      </w:r>
      <w:r w:rsidRPr="00423D9E">
        <w:t>r., znak: WSTII.4220.</w:t>
      </w:r>
      <w:r w:rsidR="00B33D69">
        <w:t>110</w:t>
      </w:r>
      <w:r w:rsidRPr="00423D9E">
        <w:t>.202</w:t>
      </w:r>
      <w:r w:rsidR="00790C46" w:rsidRPr="00423D9E">
        <w:t>3</w:t>
      </w:r>
      <w:r w:rsidRPr="00423D9E">
        <w:t>.WN</w:t>
      </w:r>
      <w:r w:rsidR="00B33D69">
        <w:t xml:space="preserve"> </w:t>
      </w:r>
      <w:r w:rsidR="00B33D69" w:rsidRPr="00423D9E">
        <w:t>nie stwierdz</w:t>
      </w:r>
      <w:r w:rsidR="00B33D69">
        <w:t xml:space="preserve">ił </w:t>
      </w:r>
      <w:r w:rsidR="00B33D69" w:rsidRPr="00423D9E">
        <w:t xml:space="preserve">potrzeby przeprowadzenia oceny oddziaływania na środowisko dla </w:t>
      </w:r>
      <w:r w:rsidR="00B33D69">
        <w:t>wnioskowanego</w:t>
      </w:r>
      <w:r w:rsidR="00B33D69" w:rsidRPr="00423D9E">
        <w:t xml:space="preserve"> przedsięwzięcia</w:t>
      </w:r>
      <w:r w:rsidR="00B33D69">
        <w:t>, jednakże wskazał za zasadne ujęcie w sentencji decyzji o środowiskowych uwarunkowaniach zapisu – maksymalna obsada bydła w gospodarstwie nie może przekroczyć wartości 74 DJP</w:t>
      </w:r>
    </w:p>
    <w:p w14:paraId="4A0146D6" w14:textId="4AD9B81D" w:rsidR="005E456E" w:rsidRDefault="00EC6C07" w:rsidP="00D3106A">
      <w:pPr>
        <w:spacing w:line="276" w:lineRule="auto"/>
        <w:ind w:firstLine="682"/>
        <w:jc w:val="both"/>
      </w:pPr>
      <w:r w:rsidRPr="00423D9E">
        <w:t xml:space="preserve">Dyrektor Zarządu Zlewni w Giżycku pismem z dnia </w:t>
      </w:r>
      <w:r w:rsidR="00ED6D93">
        <w:t>02</w:t>
      </w:r>
      <w:r w:rsidRPr="00423D9E">
        <w:t>.</w:t>
      </w:r>
      <w:r w:rsidR="00790C46" w:rsidRPr="00423D9E">
        <w:t>0</w:t>
      </w:r>
      <w:r w:rsidR="00ED6D93">
        <w:t>6</w:t>
      </w:r>
      <w:r w:rsidRPr="00423D9E">
        <w:t>.202</w:t>
      </w:r>
      <w:r w:rsidR="00790C46" w:rsidRPr="00423D9E">
        <w:t>3</w:t>
      </w:r>
      <w:r w:rsidRPr="00423D9E">
        <w:t xml:space="preserve"> r. (data wpływu </w:t>
      </w:r>
      <w:r w:rsidR="00ED6D93">
        <w:t>12</w:t>
      </w:r>
      <w:r w:rsidRPr="00423D9E">
        <w:t>.</w:t>
      </w:r>
      <w:r w:rsidR="00790C46" w:rsidRPr="00423D9E">
        <w:t>0</w:t>
      </w:r>
      <w:r w:rsidR="00ED6D93">
        <w:t>6</w:t>
      </w:r>
      <w:r w:rsidRPr="00423D9E">
        <w:t>.202</w:t>
      </w:r>
      <w:r w:rsidR="00790C46" w:rsidRPr="00423D9E">
        <w:t>3</w:t>
      </w:r>
      <w:r w:rsidRPr="00423D9E">
        <w:t xml:space="preserve"> r.) znak:</w:t>
      </w:r>
      <w:r w:rsidR="00ED6D93">
        <w:t xml:space="preserve"> </w:t>
      </w:r>
      <w:r w:rsidRPr="00423D9E">
        <w:t>BI.ZZŚ.3.</w:t>
      </w:r>
      <w:r w:rsidR="00790C46" w:rsidRPr="00423D9E">
        <w:t>4901</w:t>
      </w:r>
      <w:r w:rsidRPr="00423D9E">
        <w:t>.</w:t>
      </w:r>
      <w:r w:rsidR="00ED6D93">
        <w:t>94</w:t>
      </w:r>
      <w:r w:rsidRPr="00423D9E">
        <w:t>.202</w:t>
      </w:r>
      <w:r w:rsidR="00790C46" w:rsidRPr="00423D9E">
        <w:t>3</w:t>
      </w:r>
      <w:r w:rsidRPr="00423D9E">
        <w:t>.</w:t>
      </w:r>
      <w:r w:rsidR="00ED6D93">
        <w:t xml:space="preserve">AS zawiadomił na podstawie  art. 36 § 1 </w:t>
      </w:r>
      <w:proofErr w:type="spellStart"/>
      <w:r w:rsidR="00ED6D93">
        <w:t>k.p.a</w:t>
      </w:r>
      <w:proofErr w:type="spellEnd"/>
      <w:r w:rsidR="00ED6D93">
        <w:t xml:space="preserve"> o wyznaczeniu nowego terminu na wydanie opinii.</w:t>
      </w:r>
      <w:r w:rsidR="005E456E">
        <w:t xml:space="preserve"> Dodatkowo Dyrektor Zarządu Zlewni w Giżycku pismem z dnia 14.06.2023r. (data wpływu 19.06.2023 r.)</w:t>
      </w:r>
      <w:r w:rsidR="00CF4342">
        <w:t xml:space="preserve"> znak:</w:t>
      </w:r>
      <w:r w:rsidR="00D64099">
        <w:t xml:space="preserve"> </w:t>
      </w:r>
      <w:r w:rsidR="00CF4342" w:rsidRPr="00423D9E">
        <w:t>BI.ZZŚ.3.4901.</w:t>
      </w:r>
      <w:r w:rsidR="00CF4342">
        <w:t>94</w:t>
      </w:r>
      <w:r w:rsidR="00CF4342" w:rsidRPr="00423D9E">
        <w:t>.2023.</w:t>
      </w:r>
      <w:r w:rsidR="00CF4342">
        <w:t>AS</w:t>
      </w:r>
      <w:r w:rsidR="00D64099">
        <w:t xml:space="preserve"> </w:t>
      </w:r>
      <w:r w:rsidR="005E456E">
        <w:t xml:space="preserve">wezwał </w:t>
      </w:r>
      <w:r w:rsidR="00EE6CAF">
        <w:t>do przedstawienia wyjaśnień i uzupełnienia karty informacyjnej przedsięwzięcia</w:t>
      </w:r>
      <w:r w:rsidR="005E456E">
        <w:t xml:space="preserve">. </w:t>
      </w:r>
    </w:p>
    <w:p w14:paraId="3EF0036C" w14:textId="787C0423" w:rsidR="00737B9D" w:rsidRDefault="00EB680D" w:rsidP="00D3106A">
      <w:pPr>
        <w:spacing w:line="276" w:lineRule="auto"/>
        <w:ind w:firstLine="682"/>
        <w:jc w:val="both"/>
      </w:pPr>
      <w:r w:rsidRPr="00423D9E">
        <w:t>Wójt Gminy pismem znak PDŚ.6220.</w:t>
      </w:r>
      <w:r w:rsidR="005E456E">
        <w:t>12</w:t>
      </w:r>
      <w:r w:rsidRPr="00423D9E">
        <w:t xml:space="preserve">.2023 z dnia </w:t>
      </w:r>
      <w:r w:rsidR="005E456E">
        <w:t>21</w:t>
      </w:r>
      <w:r w:rsidRPr="00423D9E">
        <w:t>.0</w:t>
      </w:r>
      <w:r w:rsidR="005E456E">
        <w:t>6</w:t>
      </w:r>
      <w:r w:rsidRPr="00423D9E">
        <w:t>.2023r. obwieszczeniem zawiadomił</w:t>
      </w:r>
      <w:r w:rsidR="007D7DBB">
        <w:t xml:space="preserve"> o powyższym </w:t>
      </w:r>
      <w:r w:rsidRPr="00423D9E">
        <w:t>strony postępowania</w:t>
      </w:r>
      <w:r w:rsidR="007D7DBB">
        <w:t>. Inwestor złożył wyjaśnienia i uzupełnienia karty informacyjnej przedsięwzięcia we wskazany</w:t>
      </w:r>
      <w:r w:rsidR="00737B9D">
        <w:t>ch przez w/w organ</w:t>
      </w:r>
      <w:r w:rsidR="007D7DBB">
        <w:t xml:space="preserve"> term</w:t>
      </w:r>
      <w:r w:rsidR="00737B9D">
        <w:t>in</w:t>
      </w:r>
      <w:r w:rsidR="005E456E">
        <w:t>ie</w:t>
      </w:r>
      <w:r w:rsidR="007D7DBB">
        <w:t>.</w:t>
      </w:r>
    </w:p>
    <w:p w14:paraId="44A84FE7" w14:textId="0E83C7DF" w:rsidR="007D7DBB" w:rsidRDefault="00737B9D" w:rsidP="00D3106A">
      <w:pPr>
        <w:spacing w:line="276" w:lineRule="auto"/>
        <w:ind w:firstLine="682"/>
        <w:jc w:val="both"/>
      </w:pPr>
      <w:r>
        <w:t>Następnie</w:t>
      </w:r>
      <w:r w:rsidR="005E456E" w:rsidRPr="005E456E">
        <w:t xml:space="preserve"> </w:t>
      </w:r>
      <w:r w:rsidR="005E456E" w:rsidRPr="00423D9E">
        <w:t>Dyrektor Zarządu Zlewni w Giżycku</w:t>
      </w:r>
      <w:r>
        <w:t xml:space="preserve"> o</w:t>
      </w:r>
      <w:r w:rsidR="007D7DBB">
        <w:t>pinią nr</w:t>
      </w:r>
      <w:r w:rsidR="005E456E" w:rsidRPr="005E456E">
        <w:t xml:space="preserve"> </w:t>
      </w:r>
      <w:r w:rsidR="005E456E" w:rsidRPr="00423D9E">
        <w:t>BI.ZZŚ.3.4901.</w:t>
      </w:r>
      <w:r w:rsidR="005E456E">
        <w:t>94</w:t>
      </w:r>
      <w:r w:rsidR="005E456E" w:rsidRPr="00423D9E">
        <w:t>.2023.</w:t>
      </w:r>
      <w:r w:rsidR="005E456E">
        <w:t xml:space="preserve">AS </w:t>
      </w:r>
      <w:r w:rsidR="007D7DBB">
        <w:t xml:space="preserve">z dnia </w:t>
      </w:r>
      <w:r w:rsidR="005E456E">
        <w:t>19</w:t>
      </w:r>
      <w:r w:rsidR="007D7DBB">
        <w:t>.0</w:t>
      </w:r>
      <w:r w:rsidR="005E456E">
        <w:t>7</w:t>
      </w:r>
      <w:r w:rsidR="007D7DBB">
        <w:t xml:space="preserve">.2023 r. (data wpływu </w:t>
      </w:r>
      <w:r w:rsidR="005E456E">
        <w:t>24</w:t>
      </w:r>
      <w:r w:rsidR="007D7DBB">
        <w:t>.</w:t>
      </w:r>
      <w:r w:rsidR="005E456E">
        <w:t>07</w:t>
      </w:r>
      <w:r w:rsidR="007D7DBB">
        <w:t>.2023r.)</w:t>
      </w:r>
      <w:r w:rsidR="005E456E">
        <w:t xml:space="preserve"> </w:t>
      </w:r>
      <w:r w:rsidR="00F61844">
        <w:t>nie stwierdził obowiązku przeprowadzenia oceny oddziaływania na środowisko dla wnioskowanego przedsięwzięcia.</w:t>
      </w:r>
    </w:p>
    <w:p w14:paraId="51D1DC0E" w14:textId="4E9339D0" w:rsidR="00EC6C07" w:rsidRPr="00423D9E" w:rsidRDefault="00EC6C07" w:rsidP="00D3106A">
      <w:pPr>
        <w:spacing w:line="276" w:lineRule="auto"/>
        <w:ind w:firstLine="682"/>
        <w:jc w:val="both"/>
      </w:pPr>
      <w:r w:rsidRPr="00423D9E">
        <w:t xml:space="preserve">Zgodnie z art. 10 i 49 k.p.a. organ zawiadomił strony postępowania poprzez zawiadomienie - obwieszczenie z dnia </w:t>
      </w:r>
      <w:r w:rsidR="005E456E">
        <w:t>27</w:t>
      </w:r>
      <w:r w:rsidRPr="00423D9E">
        <w:t>.</w:t>
      </w:r>
      <w:r w:rsidR="00CA618C" w:rsidRPr="00423D9E">
        <w:t>0</w:t>
      </w:r>
      <w:r w:rsidR="005E456E">
        <w:t>7</w:t>
      </w:r>
      <w:r w:rsidRPr="00423D9E">
        <w:t>.20</w:t>
      </w:r>
      <w:r w:rsidR="00CA618C" w:rsidRPr="00423D9E">
        <w:t>23</w:t>
      </w:r>
      <w:r w:rsidRPr="00423D9E">
        <w:t xml:space="preserve"> r. znak: P</w:t>
      </w:r>
      <w:r w:rsidR="00CA618C" w:rsidRPr="00423D9E">
        <w:t>DŚ</w:t>
      </w:r>
      <w:r w:rsidRPr="00423D9E">
        <w:t>.6220.</w:t>
      </w:r>
      <w:r w:rsidR="005E456E">
        <w:t>12</w:t>
      </w:r>
      <w:r w:rsidRPr="00423D9E">
        <w:t>.202</w:t>
      </w:r>
      <w:r w:rsidR="00CA618C" w:rsidRPr="00423D9E">
        <w:t>3</w:t>
      </w:r>
      <w:r w:rsidRPr="00423D9E">
        <w:t xml:space="preserve"> o zakończeniu postępowania dowodowego i o możliwości wypowiedzenia się co do zebranych dowodów i materiałów przed wydaniem decyzji. W terminie określonym w ww. zawiadomieniu - obwieszczeniu nie wpłynęły żadne uwagi ani wnioski.</w:t>
      </w:r>
    </w:p>
    <w:p w14:paraId="03D4B1F8" w14:textId="77777777" w:rsidR="003028A2" w:rsidRDefault="00EC6C07" w:rsidP="003028A2">
      <w:pPr>
        <w:spacing w:line="276" w:lineRule="auto"/>
        <w:ind w:firstLine="682"/>
        <w:jc w:val="both"/>
        <w:rPr>
          <w:rFonts w:eastAsiaTheme="minorHAnsi"/>
          <w:lang w:eastAsia="en-US"/>
        </w:rPr>
      </w:pPr>
      <w:r w:rsidRPr="00423D9E">
        <w:rPr>
          <w:rFonts w:eastAsiaTheme="minorHAnsi"/>
          <w:lang w:eastAsia="en-US"/>
        </w:rPr>
        <w:t>Obszar, na którym będzie realizowane przedmiotowe zamierzenie, nie jest objęty ustaleniami obowiązującego miejscowego planu zagospodarowania przestrzennego.</w:t>
      </w:r>
    </w:p>
    <w:p w14:paraId="616C19D3" w14:textId="25B1FA57" w:rsidR="003028A2" w:rsidRDefault="003028A2" w:rsidP="003028A2">
      <w:pPr>
        <w:spacing w:line="276" w:lineRule="auto"/>
        <w:ind w:firstLine="682"/>
        <w:jc w:val="both"/>
      </w:pPr>
      <w:r>
        <w:t>Przedmiotowe przedsięwzięcie polegało będzie na rozbudowie</w:t>
      </w:r>
      <w:r w:rsidR="00D64099">
        <w:t xml:space="preserve"> </w:t>
      </w:r>
      <w:r>
        <w:t>przebudowie</w:t>
      </w:r>
      <w:r w:rsidR="00D64099">
        <w:t xml:space="preserve"> i nadbudowie</w:t>
      </w:r>
      <w:r>
        <w:t xml:space="preserve"> istniejącego budynku inwentarskiego zlokalizowanego w północno-wschodniej części siedliska przeznaczonego do hodowli bydła mlecznego. Inwestycja realizowana będzie na terenie gospodarstwa rolnego w miejscowości Nowa Ruda, gmina Turośl, na działkach o numerach ewidencyjnych 363 i 391/2 . Obecnie w gospodarstwie rolnym prowadzony jest już chów bydła, a rozbudowa istniejącego budynku ma na celu poprawę dobrostanu zwierząt. W obrębie przedmiotowych działek znajdują się budynki gospodarcze oraz dom jednorodzinny należący do inwestora. Przy modernizowanym budynku inwentarskim zlokalizowana jest płyta obornikowa. W związku z rozbudową budynku, istniejąca płyta obornikowa zostanie zlikwidowana, obok budynku powstanie nowa płyta o powierzchni 927,5 m</w:t>
      </w:r>
      <w:r>
        <w:rPr>
          <w:vertAlign w:val="superscript"/>
        </w:rPr>
        <w:t xml:space="preserve">2 </w:t>
      </w:r>
      <w:r>
        <w:t>w celu prawidłowego składowania obornika.</w:t>
      </w:r>
      <w:r>
        <w:rPr>
          <w:rFonts w:eastAsiaTheme="minorHAnsi"/>
          <w:lang w:eastAsia="en-US"/>
        </w:rPr>
        <w:t xml:space="preserve"> </w:t>
      </w:r>
      <w:r>
        <w:t xml:space="preserve">Tereny sąsiednie inwestycji stanowią obecnie pola uprawne. Brak jest większych zgrupowań zabudowań mieszkalnych. Występuje rozproszona zabudowa zagrodowa. Najbliższy budynek mieszkalny zlokalizowany jest na działce nr </w:t>
      </w:r>
      <w:proofErr w:type="spellStart"/>
      <w:r>
        <w:lastRenderedPageBreak/>
        <w:t>ewid</w:t>
      </w:r>
      <w:proofErr w:type="spellEnd"/>
      <w:r>
        <w:t xml:space="preserve"> 362 obręb Nowa Ruda, w odległości ok. 400m na północ od rozbudowywanego budynku inwentarskiego.</w:t>
      </w:r>
    </w:p>
    <w:p w14:paraId="7DA3DAEC" w14:textId="77777777" w:rsidR="003028A2" w:rsidRDefault="003028A2" w:rsidP="003028A2">
      <w:pPr>
        <w:spacing w:line="276" w:lineRule="auto"/>
        <w:ind w:firstLine="682"/>
        <w:jc w:val="both"/>
      </w:pPr>
      <w:r>
        <w:t>Aktualnie Inwestor prowadzi chów bydła w ilości 27 DJP. W celu realizacji przedsięwzięcia planowana jest rozbudowa i modernizacja istniejącego budynku obory przy jednoczesnym zwiększeniu obsady zwierząt do 74 DJP. Po realizacji planowanej inwestycji modernizowany budynek osiągnie powierzchnię ok. 840 m</w:t>
      </w:r>
      <w:r>
        <w:rPr>
          <w:vertAlign w:val="superscript"/>
        </w:rPr>
        <w:t xml:space="preserve">2 </w:t>
      </w:r>
      <w:r>
        <w:t xml:space="preserve">. W budynku utrzymywane będą krowy mleczne w systemie głębokiej ściółki. W okresie letnim zwierzęta będą wypasane na pastwiskach. Po realizacji inwestycji istniejące budynki gospodarcze będą wykorzystywane jako obiekty magazynowo – składowe, do przechowywania sprzętu rolniczego oraz paszy dla zwierząt. Źródło poboru wody zarówno w fazie realizacji inwestycji jak i eksploatacji nastąpi z istniejącego przyłącza wodociągowego. </w:t>
      </w:r>
    </w:p>
    <w:p w14:paraId="347F6369" w14:textId="77777777" w:rsidR="003028A2" w:rsidRDefault="003028A2" w:rsidP="003028A2">
      <w:pPr>
        <w:spacing w:line="276" w:lineRule="auto"/>
        <w:ind w:firstLine="682"/>
        <w:jc w:val="both"/>
      </w:pPr>
      <w:r>
        <w:t>Na podstawie zapisów KIP ustalono, że powstający w gospodarstwie obornik od zwierząt utrzymywanych na głębokiej ściółce przechowywany będzie na nowo wybudowanej płycie obornikowej o powierzchni 927,5 m</w:t>
      </w:r>
      <w:r>
        <w:rPr>
          <w:vertAlign w:val="superscript"/>
        </w:rPr>
        <w:t xml:space="preserve">2 </w:t>
      </w:r>
      <w:r>
        <w:t>. Ścieki z mycia urządzeń udojowych jak i ścieki socjalno-bytowe odprowadzane będą do szczelnego istniejącego zbiornika bezodpływowego a następnie wywożone do gminnej oczyszczalni ścieków.</w:t>
      </w:r>
    </w:p>
    <w:p w14:paraId="16EC773B" w14:textId="319E11DA" w:rsidR="003028A2" w:rsidRDefault="003028A2" w:rsidP="003028A2">
      <w:pPr>
        <w:spacing w:line="276" w:lineRule="auto"/>
        <w:ind w:firstLine="682"/>
        <w:jc w:val="both"/>
      </w:pPr>
      <w:r>
        <w:t>Powstające odchody zwierzęce stanowiące nawozy naturalne stosowane będą do nawożenia pól inwestora.</w:t>
      </w:r>
      <w:r w:rsidR="00D64099">
        <w:t xml:space="preserve"> I</w:t>
      </w:r>
      <w:r>
        <w:t>lość wytworzonego obornika przy obsadzie 74 DJP wyniesie około 13</w:t>
      </w:r>
      <w:r w:rsidR="00D64099">
        <w:t>91</w:t>
      </w:r>
      <w:r>
        <w:t>,</w:t>
      </w:r>
      <w:r w:rsidR="00D64099">
        <w:t>2</w:t>
      </w:r>
      <w:r>
        <w:t xml:space="preserve"> t/rok. Na zagospodarowanie takiej ilości nawozu naturalnego</w:t>
      </w:r>
      <w:r w:rsidR="00D64099">
        <w:t xml:space="preserve"> </w:t>
      </w:r>
      <w:r>
        <w:t>inwestor powinien posiadać min. 2</w:t>
      </w:r>
      <w:r w:rsidR="00D64099">
        <w:t>1</w:t>
      </w:r>
      <w:r>
        <w:t>,2</w:t>
      </w:r>
      <w:r w:rsidR="00D64099">
        <w:t>7</w:t>
      </w:r>
      <w:r>
        <w:t xml:space="preserve"> ha, na </w:t>
      </w:r>
      <w:r w:rsidR="00B01282">
        <w:t>których</w:t>
      </w:r>
      <w:r>
        <w:t xml:space="preserve"> dopuszczone jest stosowanie nawozów naturalnych. Analiza dokumentów wykazała, że inwestor dysponuje powierzchnią ok. </w:t>
      </w:r>
      <w:r w:rsidR="00D64099">
        <w:t>25</w:t>
      </w:r>
      <w:r>
        <w:t>,</w:t>
      </w:r>
      <w:r w:rsidR="00D64099">
        <w:t>8774</w:t>
      </w:r>
      <w:r>
        <w:t xml:space="preserve"> ha gruntów, które mogą być wykorzystane do zagospodarowania wytwarzanych w gospodarstwie nawozów naturalnych. Przy deklarowanej przez inwestora powierzchni dysponowanego areału można stwierdzić, że nawozy zostaną prawidłowo zagospodarowane.</w:t>
      </w:r>
    </w:p>
    <w:p w14:paraId="0B6342E2" w14:textId="2D4A5004" w:rsidR="003028A2" w:rsidRPr="003028A2" w:rsidRDefault="003028A2" w:rsidP="003028A2">
      <w:pPr>
        <w:spacing w:line="276" w:lineRule="auto"/>
        <w:ind w:firstLine="682"/>
        <w:jc w:val="both"/>
      </w:pPr>
      <w:r>
        <w:t xml:space="preserve">Roczną produkcję nawozów naturalnych w gospodarstwie rolnym oblicza się posługując się wskaźnikami zawartymi w załączniku do Rozporządzenia Rady Ministrów z dnia 31 stycznia 2023 </w:t>
      </w:r>
      <w:r w:rsidRPr="003028A2">
        <w:t>roku w sprawie przyjęcia „Programie działań mających na celu zmniejszenie zanieczyszczenia wód azotanami pochodzącymi ze źródeł rolniczych oraz zapobieganiu dalszemu zanieczyszczeniu (Dz. U. Nr 2023, poz. 244)</w:t>
      </w:r>
    </w:p>
    <w:p w14:paraId="1B1E6788" w14:textId="1AB8EBA4" w:rsidR="003028A2" w:rsidRPr="00040AF8" w:rsidRDefault="003028A2" w:rsidP="003028A2">
      <w:pPr>
        <w:pStyle w:val="Akapitzlist"/>
        <w:numPr>
          <w:ilvl w:val="0"/>
          <w:numId w:val="18"/>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roczna dawka gnojowicy i gnojówki nie powinna przekraczać 45 m</w:t>
      </w:r>
      <w:r w:rsidRPr="00040AF8">
        <w:rPr>
          <w:rFonts w:ascii="Times New Roman" w:hAnsi="Times New Roman" w:cs="Times New Roman"/>
          <w:sz w:val="24"/>
          <w:szCs w:val="24"/>
          <w:vertAlign w:val="superscript"/>
        </w:rPr>
        <w:t xml:space="preserve">3 </w:t>
      </w:r>
      <w:r w:rsidRPr="00040AF8">
        <w:rPr>
          <w:rFonts w:ascii="Times New Roman" w:hAnsi="Times New Roman" w:cs="Times New Roman"/>
          <w:sz w:val="24"/>
          <w:szCs w:val="24"/>
        </w:rPr>
        <w:t xml:space="preserve">na </w:t>
      </w:r>
      <w:r w:rsidR="00D64099">
        <w:rPr>
          <w:rFonts w:ascii="Times New Roman" w:hAnsi="Times New Roman" w:cs="Times New Roman"/>
          <w:sz w:val="24"/>
          <w:szCs w:val="24"/>
        </w:rPr>
        <w:t>1</w:t>
      </w:r>
      <w:r w:rsidRPr="00040AF8">
        <w:rPr>
          <w:rFonts w:ascii="Times New Roman" w:hAnsi="Times New Roman" w:cs="Times New Roman"/>
          <w:sz w:val="24"/>
          <w:szCs w:val="24"/>
        </w:rPr>
        <w:t xml:space="preserve"> ha, zaś</w:t>
      </w:r>
    </w:p>
    <w:p w14:paraId="79FC951A" w14:textId="54EA633B" w:rsidR="00040AF8" w:rsidRPr="00040AF8" w:rsidRDefault="003028A2" w:rsidP="00040AF8">
      <w:pPr>
        <w:pStyle w:val="Akapitzlist"/>
        <w:numPr>
          <w:ilvl w:val="0"/>
          <w:numId w:val="18"/>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 xml:space="preserve">roczna dawka obornika nie powinna przekraczać 40 ton na </w:t>
      </w:r>
      <w:r w:rsidR="00D64099">
        <w:rPr>
          <w:rFonts w:ascii="Times New Roman" w:hAnsi="Times New Roman" w:cs="Times New Roman"/>
          <w:sz w:val="24"/>
          <w:szCs w:val="24"/>
        </w:rPr>
        <w:t>1</w:t>
      </w:r>
      <w:r w:rsidRPr="00040AF8">
        <w:rPr>
          <w:rFonts w:ascii="Times New Roman" w:hAnsi="Times New Roman" w:cs="Times New Roman"/>
          <w:sz w:val="24"/>
          <w:szCs w:val="24"/>
        </w:rPr>
        <w:t xml:space="preserve"> ha, co w obydwu przypadkach daje po 170 kg N/ha, czyli dawkę azotu w nawozach naturalnych dozwoloną do stosowania zgodnie z obowiązującymi przepisami.</w:t>
      </w:r>
    </w:p>
    <w:p w14:paraId="2401D030" w14:textId="4AD65416" w:rsidR="00040AF8" w:rsidRPr="00040AF8" w:rsidRDefault="00040AF8" w:rsidP="00040AF8">
      <w:pPr>
        <w:spacing w:after="12" w:line="270" w:lineRule="auto"/>
        <w:ind w:right="4" w:firstLine="708"/>
        <w:jc w:val="both"/>
      </w:pPr>
      <w:r w:rsidRPr="00040AF8">
        <w:t xml:space="preserve">W fazie </w:t>
      </w:r>
      <w:r w:rsidR="00D64099">
        <w:t>realizacji</w:t>
      </w:r>
      <w:r w:rsidRPr="00040AF8">
        <w:t xml:space="preserve"> przedsięwzięcia podstawowymi działaniami zapobiegającymi i zmniejszającymi oddziaływanie budynku inwentarskiego na środowisko będą następujące zabiegi technologiczne, techniczne i organizacyjne:</w:t>
      </w:r>
    </w:p>
    <w:p w14:paraId="5CE0BB83" w14:textId="77777777" w:rsidR="00040AF8" w:rsidRPr="00040AF8"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plac budowy wyposażony zostanie w środki służące do neutralizacji rozlanych substancji ropopochodnych,</w:t>
      </w:r>
    </w:p>
    <w:p w14:paraId="5705D504" w14:textId="77777777" w:rsidR="00040AF8" w:rsidRPr="00040AF8"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zaplecze budowy wyposażone będzie w kontener socjalny. Do kontenera zostanie doprowadzony prąd, woda przywożona będzie w kanistrach,</w:t>
      </w:r>
    </w:p>
    <w:p w14:paraId="52FBCF0A" w14:textId="1B649B73" w:rsidR="00040AF8" w:rsidRPr="00040AF8"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na terenie budowy zostaną urządzone sanitariaty. Planuje się posadowienie sanitariatów przenośnych TOI</w:t>
      </w:r>
      <w:r w:rsidR="00D64099">
        <w:rPr>
          <w:rFonts w:ascii="Times New Roman" w:hAnsi="Times New Roman" w:cs="Times New Roman"/>
          <w:sz w:val="24"/>
          <w:szCs w:val="24"/>
        </w:rPr>
        <w:t xml:space="preserve"> </w:t>
      </w:r>
      <w:proofErr w:type="spellStart"/>
      <w:r w:rsidRPr="00040AF8">
        <w:rPr>
          <w:rFonts w:ascii="Times New Roman" w:hAnsi="Times New Roman" w:cs="Times New Roman"/>
          <w:sz w:val="24"/>
          <w:szCs w:val="24"/>
        </w:rPr>
        <w:t>TOI</w:t>
      </w:r>
      <w:proofErr w:type="spellEnd"/>
      <w:r w:rsidRPr="00040AF8">
        <w:rPr>
          <w:rFonts w:ascii="Times New Roman" w:hAnsi="Times New Roman" w:cs="Times New Roman"/>
          <w:sz w:val="24"/>
          <w:szCs w:val="24"/>
        </w:rPr>
        <w:t>,</w:t>
      </w:r>
    </w:p>
    <w:p w14:paraId="480A1474" w14:textId="77777777" w:rsidR="00040AF8" w:rsidRPr="00040AF8"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 xml:space="preserve">na terenie budowy nie planuje się składowania materiałów budowlanych, </w:t>
      </w:r>
    </w:p>
    <w:p w14:paraId="7C221CE2" w14:textId="1081363A" w:rsidR="00040AF8" w:rsidRPr="00040AF8"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040AF8">
        <w:rPr>
          <w:rFonts w:ascii="Times New Roman" w:hAnsi="Times New Roman" w:cs="Times New Roman"/>
          <w:sz w:val="24"/>
          <w:szCs w:val="24"/>
        </w:rPr>
        <w:t>wytworzone odpady będą segregowane i składowane w wydzielonym miejscu placu budowy, następnie regularnie odbierane przez odpowiedzialne podmioty.</w:t>
      </w:r>
    </w:p>
    <w:p w14:paraId="30690934" w14:textId="6BCB5EB5" w:rsidR="00040AF8" w:rsidRPr="00D64099"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D64099">
        <w:rPr>
          <w:rFonts w:ascii="Times New Roman" w:hAnsi="Times New Roman" w:cs="Times New Roman"/>
          <w:sz w:val="24"/>
          <w:szCs w:val="24"/>
        </w:rPr>
        <w:lastRenderedPageBreak/>
        <w:t>rozbudowywany budynek inwentarski zostanie wykonany w technologii zapobiegającej przedostawaniu się odcieków do gruntu</w:t>
      </w:r>
    </w:p>
    <w:p w14:paraId="6C5D60BE" w14:textId="52B464E4" w:rsidR="00040AF8" w:rsidRPr="00D64099" w:rsidRDefault="00040AF8" w:rsidP="00040AF8">
      <w:pPr>
        <w:pStyle w:val="Akapitzlist"/>
        <w:numPr>
          <w:ilvl w:val="0"/>
          <w:numId w:val="19"/>
        </w:numPr>
        <w:spacing w:after="12" w:line="270" w:lineRule="auto"/>
        <w:ind w:right="4"/>
        <w:jc w:val="both"/>
        <w:rPr>
          <w:rFonts w:ascii="Times New Roman" w:hAnsi="Times New Roman" w:cs="Times New Roman"/>
          <w:sz w:val="24"/>
          <w:szCs w:val="24"/>
        </w:rPr>
      </w:pPr>
      <w:r w:rsidRPr="00D64099">
        <w:rPr>
          <w:rFonts w:ascii="Times New Roman" w:hAnsi="Times New Roman" w:cs="Times New Roman"/>
          <w:sz w:val="24"/>
          <w:szCs w:val="24"/>
        </w:rPr>
        <w:t>teren inwestycji będzie ogrodzony</w:t>
      </w:r>
    </w:p>
    <w:p w14:paraId="5D95E35D" w14:textId="77777777" w:rsidR="00D64099" w:rsidRPr="00D64099" w:rsidRDefault="00040AF8" w:rsidP="00040AF8">
      <w:pPr>
        <w:spacing w:line="276" w:lineRule="auto"/>
        <w:ind w:right="4" w:firstLine="708"/>
        <w:jc w:val="both"/>
      </w:pPr>
      <w:r w:rsidRPr="00D64099">
        <w:t xml:space="preserve">Analizując uwarunkowania określone w art. 63 ust. </w:t>
      </w:r>
      <w:r w:rsidR="00D64099" w:rsidRPr="00D64099">
        <w:t>1</w:t>
      </w:r>
      <w:r w:rsidRPr="00D64099">
        <w:t>ustawy</w:t>
      </w:r>
      <w:r w:rsidR="00D64099" w:rsidRPr="00D64099">
        <w:t xml:space="preserve"> </w:t>
      </w:r>
      <w:proofErr w:type="spellStart"/>
      <w:r w:rsidR="00D64099" w:rsidRPr="00D64099">
        <w:t>ooś</w:t>
      </w:r>
      <w:proofErr w:type="spellEnd"/>
      <w:r w:rsidR="00D64099" w:rsidRPr="00D64099">
        <w:t xml:space="preserve"> </w:t>
      </w:r>
      <w:r w:rsidRPr="00D64099">
        <w:t xml:space="preserve">ustalono, że przedsięwzięcie nie jest zlokalizowane na: </w:t>
      </w:r>
    </w:p>
    <w:p w14:paraId="105BF227" w14:textId="77777777" w:rsidR="00D64099" w:rsidRPr="00D64099" w:rsidRDefault="00040AF8" w:rsidP="00D64099">
      <w:pPr>
        <w:pStyle w:val="Akapitzlist"/>
        <w:numPr>
          <w:ilvl w:val="0"/>
          <w:numId w:val="20"/>
        </w:numPr>
        <w:spacing w:line="276" w:lineRule="auto"/>
        <w:ind w:right="4"/>
        <w:jc w:val="both"/>
        <w:rPr>
          <w:rFonts w:ascii="Times New Roman" w:hAnsi="Times New Roman" w:cs="Times New Roman"/>
          <w:sz w:val="24"/>
          <w:szCs w:val="24"/>
        </w:rPr>
      </w:pPr>
      <w:r w:rsidRPr="00D64099">
        <w:rPr>
          <w:rFonts w:ascii="Times New Roman" w:hAnsi="Times New Roman" w:cs="Times New Roman"/>
          <w:sz w:val="24"/>
          <w:szCs w:val="24"/>
        </w:rPr>
        <w:t xml:space="preserve">obszarach wodno-błotnych i innych o płytkim zaleganiu wód podziemnych, w tym na siedliskach łęgowych i w ujściach rzek, obszarach wybrzeży i w środowisku morskim, </w:t>
      </w:r>
    </w:p>
    <w:p w14:paraId="79A129A3" w14:textId="77777777" w:rsidR="00D64099" w:rsidRPr="00D64099" w:rsidRDefault="00040AF8" w:rsidP="00D64099">
      <w:pPr>
        <w:pStyle w:val="Akapitzlist"/>
        <w:numPr>
          <w:ilvl w:val="0"/>
          <w:numId w:val="20"/>
        </w:numPr>
        <w:spacing w:line="276" w:lineRule="auto"/>
        <w:ind w:right="4"/>
        <w:jc w:val="both"/>
        <w:rPr>
          <w:rFonts w:ascii="Times New Roman" w:hAnsi="Times New Roman" w:cs="Times New Roman"/>
          <w:sz w:val="24"/>
          <w:szCs w:val="24"/>
        </w:rPr>
      </w:pPr>
      <w:r w:rsidRPr="00D64099">
        <w:rPr>
          <w:rFonts w:ascii="Times New Roman" w:hAnsi="Times New Roman" w:cs="Times New Roman"/>
          <w:sz w:val="24"/>
          <w:szCs w:val="24"/>
        </w:rPr>
        <w:t xml:space="preserve">obszarach górskich lub leśnych, obszarach ujęć wód i obszarach ochronnych zbiorników wód śródlądowych, </w:t>
      </w:r>
    </w:p>
    <w:p w14:paraId="14EBA47D" w14:textId="77777777" w:rsidR="00D64099" w:rsidRPr="00D64099" w:rsidRDefault="00040AF8" w:rsidP="00D64099">
      <w:pPr>
        <w:pStyle w:val="Akapitzlist"/>
        <w:numPr>
          <w:ilvl w:val="0"/>
          <w:numId w:val="20"/>
        </w:numPr>
        <w:spacing w:line="276" w:lineRule="auto"/>
        <w:ind w:right="4"/>
        <w:jc w:val="both"/>
        <w:rPr>
          <w:rFonts w:ascii="Times New Roman" w:hAnsi="Times New Roman" w:cs="Times New Roman"/>
          <w:sz w:val="24"/>
          <w:szCs w:val="24"/>
        </w:rPr>
      </w:pPr>
      <w:r w:rsidRPr="00D64099">
        <w:rPr>
          <w:rFonts w:ascii="Times New Roman" w:hAnsi="Times New Roman" w:cs="Times New Roman"/>
          <w:sz w:val="24"/>
          <w:szCs w:val="24"/>
        </w:rPr>
        <w:t xml:space="preserve">obszarach mających znaczenie historyczne, kulturowe lub archeologiczne, </w:t>
      </w:r>
    </w:p>
    <w:p w14:paraId="64050D9B" w14:textId="77777777" w:rsidR="00D64099" w:rsidRPr="00D64099" w:rsidRDefault="00040AF8" w:rsidP="00D64099">
      <w:pPr>
        <w:pStyle w:val="Akapitzlist"/>
        <w:numPr>
          <w:ilvl w:val="0"/>
          <w:numId w:val="20"/>
        </w:numPr>
        <w:spacing w:line="276" w:lineRule="auto"/>
        <w:ind w:right="4"/>
        <w:jc w:val="both"/>
        <w:rPr>
          <w:rFonts w:ascii="Times New Roman" w:hAnsi="Times New Roman" w:cs="Times New Roman"/>
          <w:sz w:val="24"/>
          <w:szCs w:val="24"/>
        </w:rPr>
      </w:pPr>
      <w:r w:rsidRPr="00D64099">
        <w:rPr>
          <w:rFonts w:ascii="Times New Roman" w:hAnsi="Times New Roman" w:cs="Times New Roman"/>
          <w:sz w:val="24"/>
          <w:szCs w:val="24"/>
        </w:rPr>
        <w:t xml:space="preserve">obszarach o znacznej gęstości zaludnienia, obszarach przylegających do jezior, </w:t>
      </w:r>
    </w:p>
    <w:p w14:paraId="4979482C" w14:textId="77777777" w:rsidR="00D64099" w:rsidRPr="00D64099" w:rsidRDefault="00040AF8" w:rsidP="00D64099">
      <w:pPr>
        <w:pStyle w:val="Akapitzlist"/>
        <w:numPr>
          <w:ilvl w:val="0"/>
          <w:numId w:val="20"/>
        </w:numPr>
        <w:spacing w:after="0" w:line="276" w:lineRule="auto"/>
        <w:ind w:right="4"/>
        <w:jc w:val="both"/>
        <w:rPr>
          <w:rFonts w:ascii="Times New Roman" w:hAnsi="Times New Roman" w:cs="Times New Roman"/>
          <w:sz w:val="24"/>
          <w:szCs w:val="24"/>
        </w:rPr>
      </w:pPr>
      <w:r w:rsidRPr="00D64099">
        <w:rPr>
          <w:rFonts w:ascii="Times New Roman" w:hAnsi="Times New Roman" w:cs="Times New Roman"/>
          <w:sz w:val="24"/>
          <w:szCs w:val="24"/>
        </w:rPr>
        <w:t xml:space="preserve">obszarach ochrony uzdrowiskowej i w uzdrowiskach. </w:t>
      </w:r>
    </w:p>
    <w:p w14:paraId="4A2A3AB4" w14:textId="30E7D8EA" w:rsidR="00040AF8" w:rsidRDefault="00040AF8" w:rsidP="00D64099">
      <w:pPr>
        <w:spacing w:line="276" w:lineRule="auto"/>
        <w:ind w:right="4" w:firstLine="708"/>
        <w:jc w:val="both"/>
      </w:pPr>
      <w:r w:rsidRPr="00040AF8">
        <w:t>Przedsięwzięcie nie jest zlokalizowane na obszarach, na których standardy jakości środowiska zostały przekroczone lub istnieje prawdopodobieństwo ich przekroczenia. W przedmiotowym przypadku nie wykazano transgranicznego oddziaływania oraz kumulowania się oddziaływań oraz ryzyka wystąpienia poważnych awarii lub katastrof naturalnych i budowlanych związanych z planowana inwestycją.</w:t>
      </w:r>
    </w:p>
    <w:p w14:paraId="6253FAE8" w14:textId="77777777" w:rsidR="00040AF8" w:rsidRDefault="00040AF8" w:rsidP="00040AF8">
      <w:pPr>
        <w:spacing w:line="276" w:lineRule="auto"/>
        <w:ind w:right="4" w:firstLine="708"/>
        <w:jc w:val="both"/>
      </w:pPr>
      <w:r>
        <w:t>Planowane przedsięwzięcie pod względem hydrograficznym zlokalizowane jest w dorzeczu Wisły, dla którego opracowano Plan gospodarowania wodami na obszarze dorzecza Wisły, przyjęty Rozporządzeniem Ministra Infrastruktury z dnia 04 listopada 2022 r. (Dz.U. 2023 poz. 300). Inwestycja znajduje się w zlewni jednolitej części wód podziemnych (</w:t>
      </w:r>
      <w:proofErr w:type="spellStart"/>
      <w:r>
        <w:t>JCWPd</w:t>
      </w:r>
      <w:proofErr w:type="spellEnd"/>
      <w:r>
        <w:t xml:space="preserve">) o kodzie PLGW200031. Stan ilościowy i stan chemiczny ww. jednolitej części wód podziemnych został określony jako dobry; </w:t>
      </w:r>
      <w:proofErr w:type="spellStart"/>
      <w:r>
        <w:t>JCWPd</w:t>
      </w:r>
      <w:proofErr w:type="spellEnd"/>
      <w:r>
        <w:t xml:space="preserve"> jest niezagrożona ryzykiem nieosiągnięcia celów środowiskowych. Analizowana </w:t>
      </w:r>
      <w:proofErr w:type="spellStart"/>
      <w:r>
        <w:t>JCWPd</w:t>
      </w:r>
      <w:proofErr w:type="spellEnd"/>
      <w:r>
        <w:t xml:space="preserve"> przeznaczona jest do poboru wody na potrzeby zaopatrzenia ludności w wodę przeznaczoną do spożycia przez ludzi.</w:t>
      </w:r>
    </w:p>
    <w:p w14:paraId="53501CD8" w14:textId="77777777" w:rsidR="005E37D0" w:rsidRDefault="00040AF8" w:rsidP="005E37D0">
      <w:pPr>
        <w:spacing w:line="276" w:lineRule="auto"/>
        <w:ind w:right="4" w:firstLine="708"/>
        <w:jc w:val="both"/>
      </w:pPr>
      <w:r>
        <w:t xml:space="preserve">Ponadto inwestycja znajduje się w zlewni jednolitej części wód powierzchniowych rzecznych (JCWP) o nazwie „Turośl”, kod: PLRW20001026489. Jest to monitorowana, silnie zmieniona część wód, zagrożona ryzykiem nieosiągnięcia celu środowiskowego. Zgodnie z zaktualizowanym Planem gospodarowania wodami na obszarze dorzecza Wisły dana JCWP posiada umiarkowany potencjał ekologiczny determinowany wskaźnikami: OWO, fosfor fosforanowy (V), ichtiofauna oraz stan chemiczny poniżej dobrego. Ogólny stan wód ww. JCWP określono jako zły. Celem środowiskowym dla danej JCWP jest osiągnięcie dobrego potencjału ekologicznego, zapewnienie drożności cieku dla migracji ichtiofauny, o ile jest monitorowany wskaźnik </w:t>
      </w:r>
      <w:proofErr w:type="spellStart"/>
      <w:r>
        <w:t>diadromiczny</w:t>
      </w:r>
      <w:proofErr w:type="spellEnd"/>
      <w:r>
        <w:t xml:space="preserve"> D, a także zapewnienie drożności cieku według wymagań gatunków chronionych oraz osiągnięcie dobrego stanu chemicznego. Dla danej JCWP zostało ustanowione odstępstwo z art. 4 ust. 4 Ramowej Dyrektywy Wodnej. Odstępstwo polegające na odroczeniu terminu osiągnięcia celów środowiskowych do 2027 r. (lub roku 2039 - dla substancji priorytetowych wprowadzonych dyrektywą 2013/39/UE) jest związane z tym, że nie są osiągnięte (lub są zagrożone) cele środowiskowe JCWP w zakresie wskaźników: fosforany, OWO; EFI+PL/ IBI PL. Warunkiem odstępstwa jest pełne i terminowe wdrożenie programu działań (którego zakres i skuteczność określono w zestawach działań). Ponadto dla danej JCWP zostało ustanowione odstępstwo z art. 4 ust. 7 Ramowej Dyrektywy Wodnej.</w:t>
      </w:r>
    </w:p>
    <w:p w14:paraId="53776C44" w14:textId="77777777" w:rsidR="005E37D0" w:rsidRDefault="005E37D0" w:rsidP="005E37D0">
      <w:pPr>
        <w:spacing w:line="276" w:lineRule="auto"/>
        <w:ind w:right="4" w:firstLine="708"/>
        <w:jc w:val="both"/>
      </w:pPr>
      <w:r>
        <w:t xml:space="preserve">Planowane przedsięwzięcie będzie miało nieznaczny wpływ na środowisko w jego bezpośrednim sąsiedztwie. Niekorzystne oddziaływania mogą wystąpić tylko w okresie jego budowy. </w:t>
      </w:r>
      <w:r>
        <w:lastRenderedPageBreak/>
        <w:t>Przy zastosowaniu rozwiązań chroniących środowisko nie przewiduje się wprowadzania do środowiska substancji lub energii, które mogłyby negatywnie wpływać na środowisko.</w:t>
      </w:r>
    </w:p>
    <w:p w14:paraId="4C08ED51" w14:textId="06BE7411" w:rsidR="00B67C3C" w:rsidRDefault="00B67C3C" w:rsidP="005E37D0">
      <w:pPr>
        <w:spacing w:line="276" w:lineRule="auto"/>
        <w:ind w:right="4" w:firstLine="708"/>
        <w:jc w:val="both"/>
      </w:pPr>
      <w:r>
        <w:t xml:space="preserve">Biorąc pod uwagę lokalizację i skalę inwestycji oraz wielkość obiektów nie przewiduje się ryzyka wystąpienia poważnych awarii lub katastrof naturalnych i budowlanych. W sąsiedztwie planowanej inwestycji nie jest realizowane i nie jest planowane do realizacji w najbliższym czasie przedsięwzięcie, którego oddziaływanie kumulowałoby się z oddziaływaniem niniejszej inwestycji. </w:t>
      </w:r>
    </w:p>
    <w:p w14:paraId="6D074751" w14:textId="173BB956" w:rsidR="00DD50C5" w:rsidRPr="00423D9E" w:rsidRDefault="005F3003" w:rsidP="00B67C3C">
      <w:pPr>
        <w:spacing w:line="276" w:lineRule="auto"/>
        <w:ind w:firstLine="682"/>
        <w:jc w:val="both"/>
      </w:pPr>
      <w:r w:rsidRPr="00423D9E">
        <w:t xml:space="preserve">Biorąc pod uwagę powyższe oraz </w:t>
      </w:r>
      <w:r w:rsidR="00DD50C5" w:rsidRPr="00423D9E">
        <w:t xml:space="preserve">uwarunkowania </w:t>
      </w:r>
      <w:r w:rsidRPr="00423D9E">
        <w:t>związane z kwalifikowaniem przedsięwzięcia do przeprowadzenia oceny oddziaływania na środowisko stwierdzono, że inwestycja przy rygorystycznym wdrożeniu rozwiązań chroniących środowisko wymienionych w karcie informacyjnej przedsięwzięcia, nie będzie negatywnie oddziaływać na środowisko przyrodnicze. Zatem uznano za uzasadnione odstąpienie od obowiązku przeprowadzenia oceny oddziaływania na środowisko planowanego przedsięwzięcia.</w:t>
      </w:r>
    </w:p>
    <w:p w14:paraId="6FD888CF" w14:textId="312ED753" w:rsidR="00EC6C07" w:rsidRPr="00423D9E" w:rsidRDefault="005F3003" w:rsidP="00DD50C5">
      <w:pPr>
        <w:spacing w:line="276" w:lineRule="auto"/>
        <w:ind w:right="14" w:firstLine="708"/>
        <w:jc w:val="both"/>
      </w:pPr>
      <w:r w:rsidRPr="00423D9E">
        <w:rPr>
          <w:rFonts w:eastAsiaTheme="minorHAnsi"/>
          <w:lang w:eastAsia="en-US"/>
        </w:rPr>
        <w:t>Mając na względzie spełnienie wymogów w zakresie ochrony środowiska, orzeczono jak w sentencji.</w:t>
      </w:r>
    </w:p>
    <w:p w14:paraId="610558B8" w14:textId="77777777" w:rsidR="00EC6C07" w:rsidRPr="00423D9E" w:rsidRDefault="00EC6C07" w:rsidP="00EC6C07">
      <w:pPr>
        <w:spacing w:after="160" w:line="360" w:lineRule="auto"/>
        <w:ind w:right="47"/>
        <w:jc w:val="center"/>
        <w:rPr>
          <w:rFonts w:eastAsiaTheme="minorHAnsi"/>
          <w:b/>
          <w:lang w:eastAsia="en-US"/>
        </w:rPr>
      </w:pPr>
      <w:r w:rsidRPr="00423D9E">
        <w:rPr>
          <w:rFonts w:eastAsiaTheme="minorHAnsi"/>
          <w:b/>
          <w:lang w:eastAsia="en-US"/>
        </w:rPr>
        <w:t>P O U C Z E N I E</w:t>
      </w:r>
    </w:p>
    <w:p w14:paraId="08F71ED7" w14:textId="54D08A72" w:rsidR="00B51CE7" w:rsidRDefault="00B51CE7" w:rsidP="00204521">
      <w:pPr>
        <w:spacing w:line="276" w:lineRule="auto"/>
        <w:ind w:left="67" w:right="47" w:firstLine="641"/>
        <w:jc w:val="both"/>
        <w:rPr>
          <w:rFonts w:eastAsiaTheme="minorHAnsi"/>
          <w:lang w:eastAsia="en-US"/>
        </w:rPr>
      </w:pPr>
      <w:r>
        <w:rPr>
          <w:rFonts w:eastAsiaTheme="minorHAnsi"/>
          <w:lang w:eastAsia="en-US"/>
        </w:rPr>
        <w:t xml:space="preserve">Zgodnie z art. 72 ust. 3 ustawy </w:t>
      </w:r>
      <w:proofErr w:type="spellStart"/>
      <w:r>
        <w:rPr>
          <w:rFonts w:eastAsiaTheme="minorHAnsi"/>
          <w:lang w:eastAsia="en-US"/>
        </w:rPr>
        <w:t>ooś</w:t>
      </w:r>
      <w:proofErr w:type="spellEnd"/>
      <w:r>
        <w:rPr>
          <w:rFonts w:eastAsiaTheme="minorHAnsi"/>
          <w:lang w:eastAsia="en-US"/>
        </w:rPr>
        <w:t xml:space="preserve"> decyzję o środowiskowych uwarunkowaniach dołącza się do wniosku o wydanie decyzji wymienionych w art. 72 ust. 1 ww. ustawy oraz zgłoszeń, o których mowa w ust. 1a ww. ustawy. Złożenie  wniosku lub dokonanie zgłoszenia następuje w terminie 6 </w:t>
      </w:r>
      <w:r w:rsidR="005F32A4">
        <w:rPr>
          <w:rFonts w:eastAsiaTheme="minorHAnsi"/>
          <w:lang w:eastAsia="en-US"/>
        </w:rPr>
        <w:t>lat od dnia, w którym decyzja o środowiskowych uwarunkowaniach stała się ostateczna.</w:t>
      </w:r>
    </w:p>
    <w:p w14:paraId="6D281897" w14:textId="5F6FE8C3" w:rsidR="005F32A4" w:rsidRDefault="005F32A4" w:rsidP="00204521">
      <w:pPr>
        <w:spacing w:line="276" w:lineRule="auto"/>
        <w:ind w:left="67" w:right="47" w:firstLine="641"/>
        <w:jc w:val="both"/>
        <w:rPr>
          <w:rFonts w:eastAsiaTheme="minorHAnsi"/>
          <w:lang w:eastAsia="en-US"/>
        </w:rPr>
      </w:pPr>
      <w:r>
        <w:rPr>
          <w:rFonts w:eastAsiaTheme="minorHAnsi"/>
          <w:lang w:eastAsia="en-US"/>
        </w:rPr>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art. 72 ust. 3 ustawy </w:t>
      </w:r>
      <w:proofErr w:type="spellStart"/>
      <w:r>
        <w:rPr>
          <w:rFonts w:eastAsiaTheme="minorHAnsi"/>
          <w:lang w:eastAsia="en-US"/>
        </w:rPr>
        <w:t>oos</w:t>
      </w:r>
      <w:proofErr w:type="spellEnd"/>
      <w:r>
        <w:rPr>
          <w:rFonts w:eastAsiaTheme="minorHAnsi"/>
          <w:lang w:eastAsia="en-US"/>
        </w:rPr>
        <w:t>, od organu, który wydał decyzję o środowiskowych uwarunkowaniach w pierwszej instancji, stanowisko, że aktualne są warunki realizacji przedsięwzięcia określone w tej decyzji. Zajęcie stanowiska następuje na wniosek uwzględniający informacje na temat stanu środowiska i możliwości realizacji warunków wynikających z decyzji środowiskowej</w:t>
      </w:r>
      <w:r w:rsidR="00696B86">
        <w:rPr>
          <w:rFonts w:eastAsiaTheme="minorHAnsi"/>
          <w:lang w:eastAsia="en-US"/>
        </w:rPr>
        <w:t>. Wniosek ten składa się do organu nie wcześniej niż po upływie 5 lat od dnia, w którym decyzja środowiskowa stała się ostateczna</w:t>
      </w:r>
      <w:r w:rsidR="00053AE7">
        <w:rPr>
          <w:rFonts w:eastAsiaTheme="minorHAnsi"/>
          <w:lang w:eastAsia="en-US"/>
        </w:rPr>
        <w:t>.</w:t>
      </w:r>
    </w:p>
    <w:p w14:paraId="25297DDC" w14:textId="5084928D"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Od niniejszej decyzji przysługuje Stronom prawa wniesienia odwołania do Samorządowego Kolegium Odwoławczego w Łomży za pośrednictwem Wójta Gminy Turośl w terminie 14 dni od daty jej doręczenia.</w:t>
      </w:r>
    </w:p>
    <w:p w14:paraId="43CE33CB" w14:textId="77777777"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w:t>
      </w:r>
    </w:p>
    <w:p w14:paraId="58A5C88A" w14:textId="77777777"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 xml:space="preserve">Nie jest możliwe skuteczne cofnięcie oświadczenia o zrzeczeniu się prawa do wniesienia odwołania. Złożenie oświadczenia o zrzeczeniu się prawa do odwołania skutkuje utratą możliwości do zaskarżenia decyzji. </w:t>
      </w:r>
    </w:p>
    <w:p w14:paraId="6B0B2F25" w14:textId="77777777" w:rsidR="00EC6C07" w:rsidRPr="00D02597" w:rsidRDefault="00EC6C07" w:rsidP="00EC6C07">
      <w:pPr>
        <w:spacing w:line="276" w:lineRule="auto"/>
        <w:ind w:right="47"/>
        <w:jc w:val="both"/>
        <w:rPr>
          <w:rFonts w:eastAsiaTheme="minorHAnsi"/>
          <w:lang w:eastAsia="en-US"/>
        </w:rPr>
      </w:pPr>
    </w:p>
    <w:p w14:paraId="4C82D7B1" w14:textId="77777777" w:rsidR="00F17294" w:rsidRPr="00D02597" w:rsidRDefault="00F17294" w:rsidP="00680C68">
      <w:pPr>
        <w:spacing w:line="276" w:lineRule="auto"/>
        <w:ind w:right="47"/>
        <w:jc w:val="both"/>
        <w:rPr>
          <w:rFonts w:eastAsiaTheme="minorHAnsi"/>
          <w:lang w:eastAsia="en-US"/>
        </w:rPr>
      </w:pPr>
    </w:p>
    <w:p w14:paraId="2FA52144" w14:textId="11FA552E" w:rsidR="00EC6C07" w:rsidRPr="00D02597" w:rsidRDefault="00EC6C07" w:rsidP="00EC6C07">
      <w:pPr>
        <w:spacing w:line="276" w:lineRule="auto"/>
        <w:ind w:left="67" w:right="47" w:firstLine="641"/>
        <w:jc w:val="both"/>
        <w:rPr>
          <w:rFonts w:eastAsiaTheme="minorHAnsi"/>
          <w:lang w:eastAsia="en-US"/>
        </w:rPr>
      </w:pPr>
    </w:p>
    <w:p w14:paraId="4BA27CDC" w14:textId="4B47E928" w:rsidR="00F17294" w:rsidRPr="00D02597" w:rsidRDefault="00F17294" w:rsidP="00EC6C07">
      <w:pPr>
        <w:spacing w:line="276" w:lineRule="auto"/>
        <w:ind w:left="67" w:right="47" w:firstLine="641"/>
        <w:jc w:val="both"/>
        <w:rPr>
          <w:rFonts w:eastAsiaTheme="minorHAnsi"/>
          <w:lang w:eastAsia="en-US"/>
        </w:rPr>
      </w:pPr>
    </w:p>
    <w:p w14:paraId="20C891C1" w14:textId="498C5402" w:rsidR="00DD50C5" w:rsidRPr="00D02597" w:rsidRDefault="00DD50C5" w:rsidP="00EC6C07">
      <w:pPr>
        <w:spacing w:line="276" w:lineRule="auto"/>
        <w:ind w:left="67" w:right="47" w:firstLine="641"/>
        <w:jc w:val="both"/>
        <w:rPr>
          <w:rFonts w:eastAsiaTheme="minorHAnsi"/>
          <w:lang w:eastAsia="en-US"/>
        </w:rPr>
      </w:pPr>
    </w:p>
    <w:p w14:paraId="277FA1BA" w14:textId="77777777" w:rsidR="00DD50C5" w:rsidRPr="00D02597" w:rsidRDefault="00DD50C5" w:rsidP="00EC6C07">
      <w:pPr>
        <w:spacing w:line="276" w:lineRule="auto"/>
        <w:ind w:left="67" w:right="47" w:firstLine="641"/>
        <w:jc w:val="both"/>
        <w:rPr>
          <w:rFonts w:eastAsiaTheme="minorHAnsi"/>
          <w:lang w:eastAsia="en-US"/>
        </w:rPr>
      </w:pPr>
    </w:p>
    <w:p w14:paraId="4C3A311C" w14:textId="5138FACC" w:rsidR="00EC6C07" w:rsidRPr="00D02597" w:rsidRDefault="00EC6C07" w:rsidP="00F17294">
      <w:pPr>
        <w:spacing w:line="276" w:lineRule="auto"/>
        <w:ind w:left="45" w:right="45"/>
        <w:rPr>
          <w:sz w:val="16"/>
          <w:szCs w:val="16"/>
        </w:rPr>
      </w:pPr>
      <w:r w:rsidRPr="00D02597">
        <w:rPr>
          <w:sz w:val="16"/>
          <w:szCs w:val="16"/>
        </w:rPr>
        <w:t xml:space="preserve">Decyzja podlega opłacie skarbowej w wysokości 205 zł na podstawie załącznika do ustawy o opłacie skarbowej (część I, ust. 45, kolumna 3 – tj. Dz. U. z 2022 r., </w:t>
      </w:r>
      <w:proofErr w:type="spellStart"/>
      <w:r w:rsidRPr="00D02597">
        <w:rPr>
          <w:sz w:val="16"/>
          <w:szCs w:val="16"/>
        </w:rPr>
        <w:t>poz</w:t>
      </w:r>
      <w:proofErr w:type="spellEnd"/>
      <w:r w:rsidRPr="00D02597">
        <w:rPr>
          <w:sz w:val="16"/>
          <w:szCs w:val="16"/>
        </w:rPr>
        <w:t xml:space="preserve"> 2142 z </w:t>
      </w:r>
      <w:proofErr w:type="spellStart"/>
      <w:r w:rsidRPr="00D02597">
        <w:rPr>
          <w:sz w:val="16"/>
          <w:szCs w:val="16"/>
        </w:rPr>
        <w:t>późn</w:t>
      </w:r>
      <w:proofErr w:type="spellEnd"/>
      <w:r w:rsidRPr="00D02597">
        <w:rPr>
          <w:sz w:val="16"/>
          <w:szCs w:val="16"/>
        </w:rPr>
        <w:t xml:space="preserve">. zm.). </w:t>
      </w:r>
    </w:p>
    <w:p w14:paraId="6F7AED17" w14:textId="77777777" w:rsidR="00EC6C07" w:rsidRPr="00D02597" w:rsidRDefault="00EC6C07" w:rsidP="00EC6C07">
      <w:pPr>
        <w:spacing w:line="276" w:lineRule="auto"/>
        <w:ind w:left="47" w:right="38"/>
        <w:jc w:val="both"/>
        <w:rPr>
          <w:rFonts w:eastAsiaTheme="minorHAnsi"/>
          <w:sz w:val="18"/>
          <w:szCs w:val="18"/>
          <w:u w:val="single"/>
          <w:lang w:eastAsia="en-US"/>
        </w:rPr>
      </w:pPr>
      <w:r w:rsidRPr="00D02597">
        <w:rPr>
          <w:rFonts w:eastAsiaTheme="minorHAnsi"/>
          <w:sz w:val="18"/>
          <w:szCs w:val="18"/>
          <w:u w:val="single"/>
          <w:lang w:eastAsia="en-US"/>
        </w:rPr>
        <w:t>Załącznik:</w:t>
      </w:r>
    </w:p>
    <w:p w14:paraId="59E6771A" w14:textId="77777777" w:rsidR="00EC6C07" w:rsidRPr="00D02597" w:rsidRDefault="00EC6C07">
      <w:pPr>
        <w:numPr>
          <w:ilvl w:val="0"/>
          <w:numId w:val="5"/>
        </w:numPr>
        <w:spacing w:after="160" w:line="276" w:lineRule="auto"/>
        <w:ind w:right="38"/>
        <w:contextualSpacing/>
        <w:jc w:val="both"/>
        <w:rPr>
          <w:rFonts w:eastAsiaTheme="minorHAnsi"/>
          <w:sz w:val="18"/>
          <w:szCs w:val="18"/>
          <w:lang w:eastAsia="en-US"/>
        </w:rPr>
      </w:pPr>
      <w:r w:rsidRPr="00D02597">
        <w:rPr>
          <w:rFonts w:eastAsiaTheme="minorHAnsi"/>
          <w:sz w:val="18"/>
          <w:szCs w:val="18"/>
          <w:lang w:eastAsia="en-US"/>
        </w:rPr>
        <w:t xml:space="preserve">Charakterystyka planowanego przedsięwzięcia </w:t>
      </w:r>
    </w:p>
    <w:p w14:paraId="79740213" w14:textId="77777777" w:rsidR="00EC6C07" w:rsidRPr="00D02597" w:rsidRDefault="00EC6C07" w:rsidP="00EC6C07">
      <w:pPr>
        <w:jc w:val="both"/>
        <w:rPr>
          <w:sz w:val="18"/>
          <w:szCs w:val="18"/>
          <w:u w:val="single"/>
        </w:rPr>
      </w:pPr>
      <w:r w:rsidRPr="00D02597">
        <w:rPr>
          <w:sz w:val="18"/>
          <w:szCs w:val="18"/>
          <w:u w:val="single"/>
        </w:rPr>
        <w:t>Otrzymują:</w:t>
      </w:r>
    </w:p>
    <w:p w14:paraId="728086BD" w14:textId="1C0A5C03" w:rsidR="00EC6C07" w:rsidRDefault="008916F6">
      <w:pPr>
        <w:numPr>
          <w:ilvl w:val="0"/>
          <w:numId w:val="2"/>
        </w:numPr>
        <w:spacing w:after="160" w:line="259" w:lineRule="auto"/>
        <w:ind w:left="720"/>
        <w:contextualSpacing/>
        <w:jc w:val="both"/>
        <w:rPr>
          <w:rFonts w:eastAsiaTheme="minorHAnsi"/>
          <w:sz w:val="18"/>
          <w:szCs w:val="18"/>
          <w:lang w:eastAsia="en-US"/>
        </w:rPr>
      </w:pPr>
      <w:r>
        <w:rPr>
          <w:rFonts w:eastAsiaTheme="minorHAnsi"/>
          <w:sz w:val="18"/>
          <w:szCs w:val="18"/>
          <w:lang w:eastAsia="en-US"/>
        </w:rPr>
        <w:t>Osoba fizyczna</w:t>
      </w:r>
    </w:p>
    <w:p w14:paraId="0107D39D" w14:textId="6C6137D4" w:rsidR="005E37D0" w:rsidRPr="00D02597" w:rsidRDefault="008916F6">
      <w:pPr>
        <w:numPr>
          <w:ilvl w:val="0"/>
          <w:numId w:val="2"/>
        </w:numPr>
        <w:spacing w:after="160" w:line="259" w:lineRule="auto"/>
        <w:ind w:left="720"/>
        <w:contextualSpacing/>
        <w:jc w:val="both"/>
        <w:rPr>
          <w:rFonts w:eastAsiaTheme="minorHAnsi"/>
          <w:sz w:val="18"/>
          <w:szCs w:val="18"/>
          <w:lang w:eastAsia="en-US"/>
        </w:rPr>
      </w:pPr>
      <w:r>
        <w:rPr>
          <w:rFonts w:eastAsiaTheme="minorHAnsi"/>
          <w:sz w:val="18"/>
          <w:szCs w:val="18"/>
          <w:lang w:eastAsia="en-US"/>
        </w:rPr>
        <w:t>Osoba fizyczna</w:t>
      </w:r>
    </w:p>
    <w:p w14:paraId="47BDF9F8" w14:textId="77777777" w:rsidR="00EC6C07" w:rsidRPr="00D02597" w:rsidRDefault="00EC6C07">
      <w:pPr>
        <w:numPr>
          <w:ilvl w:val="0"/>
          <w:numId w:val="2"/>
        </w:numPr>
        <w:spacing w:after="160" w:line="259" w:lineRule="auto"/>
        <w:ind w:left="720"/>
        <w:contextualSpacing/>
        <w:rPr>
          <w:rFonts w:eastAsiaTheme="minorHAnsi"/>
          <w:sz w:val="18"/>
          <w:szCs w:val="18"/>
          <w:u w:val="single"/>
          <w:lang w:eastAsia="en-US"/>
        </w:rPr>
      </w:pPr>
      <w:r w:rsidRPr="00D02597">
        <w:rPr>
          <w:rFonts w:eastAsiaTheme="minorHAnsi"/>
          <w:sz w:val="18"/>
          <w:szCs w:val="18"/>
          <w:lang w:eastAsia="en-US"/>
        </w:rPr>
        <w:t>Pozostałe strony zgodnie z art. 49 KPA</w:t>
      </w:r>
    </w:p>
    <w:p w14:paraId="5E2B7BEE" w14:textId="77777777" w:rsidR="00EC6C07" w:rsidRPr="00D02597" w:rsidRDefault="00EC6C07">
      <w:pPr>
        <w:numPr>
          <w:ilvl w:val="0"/>
          <w:numId w:val="2"/>
        </w:numPr>
        <w:spacing w:after="160" w:line="259" w:lineRule="auto"/>
        <w:ind w:left="720"/>
        <w:contextualSpacing/>
        <w:rPr>
          <w:rFonts w:eastAsiaTheme="minorHAnsi"/>
          <w:sz w:val="18"/>
          <w:szCs w:val="18"/>
          <w:lang w:eastAsia="en-US"/>
        </w:rPr>
      </w:pPr>
      <w:r w:rsidRPr="00D02597">
        <w:rPr>
          <w:rFonts w:eastAsiaTheme="minorHAnsi"/>
          <w:sz w:val="18"/>
          <w:szCs w:val="18"/>
          <w:lang w:eastAsia="en-US"/>
        </w:rPr>
        <w:t>a/a</w:t>
      </w:r>
    </w:p>
    <w:p w14:paraId="453E3553" w14:textId="77777777" w:rsidR="00EC6C07" w:rsidRPr="00D02597" w:rsidRDefault="00EC6C07" w:rsidP="00EC6C07">
      <w:pPr>
        <w:jc w:val="both"/>
        <w:rPr>
          <w:sz w:val="18"/>
          <w:szCs w:val="18"/>
          <w:u w:val="single"/>
        </w:rPr>
      </w:pPr>
      <w:r w:rsidRPr="00D02597">
        <w:rPr>
          <w:sz w:val="18"/>
          <w:szCs w:val="18"/>
          <w:u w:val="single"/>
        </w:rPr>
        <w:t>Do wiadomości:</w:t>
      </w:r>
    </w:p>
    <w:p w14:paraId="7E907F26" w14:textId="77777777" w:rsidR="00EC6C07" w:rsidRPr="00D02597" w:rsidRDefault="00EC6C07">
      <w:pPr>
        <w:numPr>
          <w:ilvl w:val="0"/>
          <w:numId w:val="1"/>
        </w:numPr>
        <w:spacing w:after="160" w:line="259" w:lineRule="auto"/>
        <w:contextualSpacing/>
        <w:jc w:val="both"/>
        <w:rPr>
          <w:rFonts w:eastAsiaTheme="minorHAnsi"/>
          <w:sz w:val="18"/>
          <w:szCs w:val="18"/>
          <w:lang w:eastAsia="en-US"/>
        </w:rPr>
      </w:pPr>
      <w:r w:rsidRPr="00D02597">
        <w:rPr>
          <w:rFonts w:eastAsiaTheme="minorHAnsi"/>
          <w:sz w:val="18"/>
          <w:szCs w:val="18"/>
          <w:lang w:eastAsia="en-US"/>
        </w:rPr>
        <w:t>Regionalna Dyrekcja Ochrony Środowiska w Białymstoku</w:t>
      </w:r>
    </w:p>
    <w:p w14:paraId="086AD862" w14:textId="77777777" w:rsidR="00EC6C07" w:rsidRPr="00D02597" w:rsidRDefault="00EC6C07" w:rsidP="00EC6C07">
      <w:pPr>
        <w:ind w:left="720"/>
        <w:contextualSpacing/>
        <w:jc w:val="both"/>
        <w:rPr>
          <w:rFonts w:eastAsiaTheme="minorHAnsi"/>
          <w:sz w:val="18"/>
          <w:szCs w:val="18"/>
          <w:lang w:eastAsia="en-US"/>
        </w:rPr>
      </w:pPr>
      <w:r w:rsidRPr="00D02597">
        <w:rPr>
          <w:rFonts w:eastAsiaTheme="minorHAnsi"/>
          <w:sz w:val="18"/>
          <w:szCs w:val="18"/>
          <w:lang w:eastAsia="en-US"/>
        </w:rPr>
        <w:t>Wydział Spraw Terenowych w Łomży, ul. Nowa 2, 18-400 Łomża</w:t>
      </w:r>
    </w:p>
    <w:p w14:paraId="05FBD995" w14:textId="77777777" w:rsidR="00EC6C07" w:rsidRPr="00D02597" w:rsidRDefault="00EC6C07">
      <w:pPr>
        <w:numPr>
          <w:ilvl w:val="0"/>
          <w:numId w:val="1"/>
        </w:numPr>
        <w:spacing w:after="160" w:line="259" w:lineRule="auto"/>
        <w:contextualSpacing/>
        <w:rPr>
          <w:rFonts w:eastAsiaTheme="minorHAnsi"/>
          <w:sz w:val="18"/>
          <w:szCs w:val="18"/>
          <w:lang w:eastAsia="en-US"/>
        </w:rPr>
      </w:pPr>
      <w:r w:rsidRPr="00D02597">
        <w:rPr>
          <w:rFonts w:eastAsiaTheme="minorHAnsi"/>
          <w:sz w:val="18"/>
          <w:szCs w:val="18"/>
          <w:lang w:eastAsia="en-US"/>
        </w:rPr>
        <w:t>Państwowy Powiatowy  Inspektor Sanitarny  w Kolnie, ul. Wojska Polskiego 4, 18-500 Kolno</w:t>
      </w:r>
    </w:p>
    <w:p w14:paraId="1DFE637C" w14:textId="3024D66D" w:rsidR="00680C68" w:rsidRPr="00D02597" w:rsidRDefault="00EC6C07" w:rsidP="002214AC">
      <w:pPr>
        <w:numPr>
          <w:ilvl w:val="0"/>
          <w:numId w:val="1"/>
        </w:numPr>
        <w:spacing w:after="160" w:line="259" w:lineRule="auto"/>
        <w:contextualSpacing/>
        <w:rPr>
          <w:rFonts w:eastAsiaTheme="minorHAnsi"/>
          <w:sz w:val="18"/>
          <w:szCs w:val="18"/>
          <w:lang w:eastAsia="en-US"/>
        </w:rPr>
      </w:pPr>
      <w:r w:rsidRPr="00D02597">
        <w:rPr>
          <w:sz w:val="18"/>
          <w:szCs w:val="18"/>
        </w:rPr>
        <w:t>Regionalny Zarząd Gospodarki Wodnej Zarząd Zlewni w Giżycku, ul. Wodna 4, 11-500 Giżycko</w:t>
      </w:r>
    </w:p>
    <w:p w14:paraId="52F269FF" w14:textId="38D949A2" w:rsidR="00680C68" w:rsidRPr="00D02597" w:rsidRDefault="00680C68" w:rsidP="002214AC"/>
    <w:p w14:paraId="02EA9835" w14:textId="7CDDE03F" w:rsidR="00680C68" w:rsidRPr="00D02597" w:rsidRDefault="00680C68" w:rsidP="002214AC"/>
    <w:p w14:paraId="52F90085" w14:textId="7A0A8AF7" w:rsidR="00FE16B3" w:rsidRPr="00D02597" w:rsidRDefault="00FE16B3" w:rsidP="00B17674">
      <w:pPr>
        <w:spacing w:line="276" w:lineRule="auto"/>
        <w:contextualSpacing/>
        <w:jc w:val="both"/>
      </w:pPr>
    </w:p>
    <w:sectPr w:rsidR="00FE16B3" w:rsidRPr="00D02597" w:rsidSect="00F17294">
      <w:headerReference w:type="even" r:id="rId8"/>
      <w:footerReference w:type="even"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C466" w14:textId="77777777" w:rsidR="00190F56" w:rsidRDefault="00190F56">
      <w:r>
        <w:separator/>
      </w:r>
    </w:p>
  </w:endnote>
  <w:endnote w:type="continuationSeparator" w:id="0">
    <w:p w14:paraId="27650589" w14:textId="77777777" w:rsidR="00190F56" w:rsidRDefault="0019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D6" w14:textId="6D5220DF"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20EB6">
      <w:rPr>
        <w:rStyle w:val="Numerstrony"/>
        <w:noProof/>
      </w:rPr>
      <w:t>8</w:t>
    </w:r>
    <w:r>
      <w:rPr>
        <w:rStyle w:val="Numerstrony"/>
      </w:rPr>
      <w:fldChar w:fldCharType="end"/>
    </w:r>
  </w:p>
  <w:p w14:paraId="1206F459" w14:textId="77777777" w:rsidR="0083296D" w:rsidRDefault="008329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31701"/>
      <w:docPartObj>
        <w:docPartGallery w:val="Page Numbers (Bottom of Page)"/>
        <w:docPartUnique/>
      </w:docPartObj>
    </w:sdtPr>
    <w:sdtContent>
      <w:sdt>
        <w:sdtPr>
          <w:id w:val="1728636285"/>
          <w:docPartObj>
            <w:docPartGallery w:val="Page Numbers (Top of Page)"/>
            <w:docPartUnique/>
          </w:docPartObj>
        </w:sdtPr>
        <w:sdtContent>
          <w:p w14:paraId="762F3E75" w14:textId="1D536634" w:rsidR="00E512D1" w:rsidRDefault="00E512D1">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76C0A6D" w14:textId="77777777" w:rsidR="0024054B" w:rsidRDefault="00240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EC66" w14:textId="77777777" w:rsidR="00190F56" w:rsidRDefault="00190F56">
      <w:r>
        <w:separator/>
      </w:r>
    </w:p>
  </w:footnote>
  <w:footnote w:type="continuationSeparator" w:id="0">
    <w:p w14:paraId="62F400AC" w14:textId="77777777" w:rsidR="00190F56" w:rsidRDefault="0019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4" style="width:11.9pt;height:12.5pt" coordsize="" o:spt="100" o:bullet="t" adj="0,,0" path="" stroked="f">
        <v:stroke joinstyle="miter"/>
        <v:imagedata r:id="rId1" o:title="image12"/>
        <v:formulas/>
        <v:path o:connecttype="segments"/>
      </v:shape>
    </w:pict>
  </w:numPicBullet>
  <w:abstractNum w:abstractNumId="0"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4808"/>
    <w:multiLevelType w:val="hybridMultilevel"/>
    <w:tmpl w:val="28C0C6C8"/>
    <w:lvl w:ilvl="0" w:tplc="757EC05E">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8C8818">
      <w:start w:val="1"/>
      <w:numFmt w:val="bullet"/>
      <w:lvlText w:val="o"/>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D2304A">
      <w:start w:val="1"/>
      <w:numFmt w:val="bullet"/>
      <w:lvlText w:val="▪"/>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EEB8E6">
      <w:start w:val="1"/>
      <w:numFmt w:val="bullet"/>
      <w:lvlText w:val="•"/>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76BA54">
      <w:start w:val="1"/>
      <w:numFmt w:val="bullet"/>
      <w:lvlText w:val="o"/>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F4F430">
      <w:start w:val="1"/>
      <w:numFmt w:val="bullet"/>
      <w:lvlText w:val="▪"/>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C8DB8C">
      <w:start w:val="1"/>
      <w:numFmt w:val="bullet"/>
      <w:lvlText w:val="•"/>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8A3B20">
      <w:start w:val="1"/>
      <w:numFmt w:val="bullet"/>
      <w:lvlText w:val="o"/>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CDE20">
      <w:start w:val="1"/>
      <w:numFmt w:val="bullet"/>
      <w:lvlText w:val="▪"/>
      <w:lvlJc w:val="left"/>
      <w:pPr>
        <w:ind w:left="7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531C5B"/>
    <w:multiLevelType w:val="hybridMultilevel"/>
    <w:tmpl w:val="09A443F2"/>
    <w:lvl w:ilvl="0" w:tplc="307C7E96">
      <w:start w:val="1"/>
      <w:numFmt w:val="decimal"/>
      <w:lvlText w:val="%1."/>
      <w:lvlJc w:val="left"/>
      <w:pPr>
        <w:ind w:left="71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89644648">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1E985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FC5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2FA4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4D2C8">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81B90">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7F3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C5A1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46513"/>
    <w:multiLevelType w:val="hybridMultilevel"/>
    <w:tmpl w:val="CB88B0A8"/>
    <w:lvl w:ilvl="0" w:tplc="C68C5AD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AD10CC"/>
    <w:multiLevelType w:val="hybridMultilevel"/>
    <w:tmpl w:val="725EF1BE"/>
    <w:lvl w:ilvl="0" w:tplc="DC52F2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42764D"/>
    <w:multiLevelType w:val="hybridMultilevel"/>
    <w:tmpl w:val="694024FA"/>
    <w:lvl w:ilvl="0" w:tplc="757EC05E">
      <w:start w:val="1"/>
      <w:numFmt w:val="bullet"/>
      <w:lvlText w:val="-"/>
      <w:lvlJc w:val="left"/>
      <w:pPr>
        <w:ind w:left="398"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118" w:hanging="360"/>
      </w:pPr>
      <w:rPr>
        <w:rFonts w:ascii="Courier New" w:hAnsi="Courier New" w:cs="Courier New" w:hint="default"/>
      </w:rPr>
    </w:lvl>
    <w:lvl w:ilvl="2" w:tplc="04150005" w:tentative="1">
      <w:start w:val="1"/>
      <w:numFmt w:val="bullet"/>
      <w:lvlText w:val=""/>
      <w:lvlJc w:val="left"/>
      <w:pPr>
        <w:ind w:left="1838" w:hanging="360"/>
      </w:pPr>
      <w:rPr>
        <w:rFonts w:ascii="Wingdings" w:hAnsi="Wingdings" w:hint="default"/>
      </w:rPr>
    </w:lvl>
    <w:lvl w:ilvl="3" w:tplc="04150001" w:tentative="1">
      <w:start w:val="1"/>
      <w:numFmt w:val="bullet"/>
      <w:lvlText w:val=""/>
      <w:lvlJc w:val="left"/>
      <w:pPr>
        <w:ind w:left="2558" w:hanging="360"/>
      </w:pPr>
      <w:rPr>
        <w:rFonts w:ascii="Symbol" w:hAnsi="Symbol" w:hint="default"/>
      </w:rPr>
    </w:lvl>
    <w:lvl w:ilvl="4" w:tplc="04150003" w:tentative="1">
      <w:start w:val="1"/>
      <w:numFmt w:val="bullet"/>
      <w:lvlText w:val="o"/>
      <w:lvlJc w:val="left"/>
      <w:pPr>
        <w:ind w:left="3278" w:hanging="360"/>
      </w:pPr>
      <w:rPr>
        <w:rFonts w:ascii="Courier New" w:hAnsi="Courier New" w:cs="Courier New" w:hint="default"/>
      </w:rPr>
    </w:lvl>
    <w:lvl w:ilvl="5" w:tplc="04150005" w:tentative="1">
      <w:start w:val="1"/>
      <w:numFmt w:val="bullet"/>
      <w:lvlText w:val=""/>
      <w:lvlJc w:val="left"/>
      <w:pPr>
        <w:ind w:left="3998" w:hanging="360"/>
      </w:pPr>
      <w:rPr>
        <w:rFonts w:ascii="Wingdings" w:hAnsi="Wingdings" w:hint="default"/>
      </w:rPr>
    </w:lvl>
    <w:lvl w:ilvl="6" w:tplc="04150001" w:tentative="1">
      <w:start w:val="1"/>
      <w:numFmt w:val="bullet"/>
      <w:lvlText w:val=""/>
      <w:lvlJc w:val="left"/>
      <w:pPr>
        <w:ind w:left="4718" w:hanging="360"/>
      </w:pPr>
      <w:rPr>
        <w:rFonts w:ascii="Symbol" w:hAnsi="Symbol" w:hint="default"/>
      </w:rPr>
    </w:lvl>
    <w:lvl w:ilvl="7" w:tplc="04150003" w:tentative="1">
      <w:start w:val="1"/>
      <w:numFmt w:val="bullet"/>
      <w:lvlText w:val="o"/>
      <w:lvlJc w:val="left"/>
      <w:pPr>
        <w:ind w:left="5438" w:hanging="360"/>
      </w:pPr>
      <w:rPr>
        <w:rFonts w:ascii="Courier New" w:hAnsi="Courier New" w:cs="Courier New" w:hint="default"/>
      </w:rPr>
    </w:lvl>
    <w:lvl w:ilvl="8" w:tplc="04150005" w:tentative="1">
      <w:start w:val="1"/>
      <w:numFmt w:val="bullet"/>
      <w:lvlText w:val=""/>
      <w:lvlJc w:val="left"/>
      <w:pPr>
        <w:ind w:left="6158" w:hanging="360"/>
      </w:pPr>
      <w:rPr>
        <w:rFonts w:ascii="Wingdings" w:hAnsi="Wingdings" w:hint="default"/>
      </w:rPr>
    </w:lvl>
  </w:abstractNum>
  <w:abstractNum w:abstractNumId="8" w15:restartNumberingAfterBreak="0">
    <w:nsid w:val="375E469C"/>
    <w:multiLevelType w:val="hybridMultilevel"/>
    <w:tmpl w:val="23F61EA4"/>
    <w:lvl w:ilvl="0" w:tplc="FB5CA46A">
      <w:start w:val="1"/>
      <w:numFmt w:val="bullet"/>
      <w:lvlText w:val="•"/>
      <w:lvlPicBulletId w:val="0"/>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6C91E">
      <w:start w:val="1"/>
      <w:numFmt w:val="bullet"/>
      <w:lvlText w:val="o"/>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28932">
      <w:start w:val="1"/>
      <w:numFmt w:val="bullet"/>
      <w:lvlText w:val="▪"/>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E969E">
      <w:start w:val="1"/>
      <w:numFmt w:val="bullet"/>
      <w:lvlText w:val="•"/>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49FA4">
      <w:start w:val="1"/>
      <w:numFmt w:val="bullet"/>
      <w:lvlText w:val="o"/>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AAE40">
      <w:start w:val="1"/>
      <w:numFmt w:val="bullet"/>
      <w:lvlText w:val="▪"/>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BC0F56">
      <w:start w:val="1"/>
      <w:numFmt w:val="bullet"/>
      <w:lvlText w:val="•"/>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6C3850">
      <w:start w:val="1"/>
      <w:numFmt w:val="bullet"/>
      <w:lvlText w:val="o"/>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44B6C">
      <w:start w:val="1"/>
      <w:numFmt w:val="bullet"/>
      <w:lvlText w:val="▪"/>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0F63AD"/>
    <w:multiLevelType w:val="hybridMultilevel"/>
    <w:tmpl w:val="470C2800"/>
    <w:lvl w:ilvl="0" w:tplc="DC52F202">
      <w:start w:val="1"/>
      <w:numFmt w:val="bullet"/>
      <w:lvlText w:val="-"/>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43BE2">
      <w:start w:val="1"/>
      <w:numFmt w:val="bullet"/>
      <w:lvlText w:val="o"/>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68868">
      <w:start w:val="1"/>
      <w:numFmt w:val="bullet"/>
      <w:lvlText w:val="▪"/>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9E853E">
      <w:start w:val="1"/>
      <w:numFmt w:val="bullet"/>
      <w:lvlText w:val="•"/>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AB58A">
      <w:start w:val="1"/>
      <w:numFmt w:val="bullet"/>
      <w:lvlText w:val="o"/>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63B5C">
      <w:start w:val="1"/>
      <w:numFmt w:val="bullet"/>
      <w:lvlText w:val="▪"/>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2E8E2">
      <w:start w:val="1"/>
      <w:numFmt w:val="bullet"/>
      <w:lvlText w:val="•"/>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10ACEA">
      <w:start w:val="1"/>
      <w:numFmt w:val="bullet"/>
      <w:lvlText w:val="o"/>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E06F6">
      <w:start w:val="1"/>
      <w:numFmt w:val="bullet"/>
      <w:lvlText w:val="▪"/>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A24A00"/>
    <w:multiLevelType w:val="hybridMultilevel"/>
    <w:tmpl w:val="4B2AE216"/>
    <w:lvl w:ilvl="0" w:tplc="26501E74">
      <w:start w:val="1"/>
      <w:numFmt w:val="bullet"/>
      <w:lvlText w:val="-"/>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C47E8">
      <w:start w:val="1"/>
      <w:numFmt w:val="bullet"/>
      <w:lvlText w:val="o"/>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8EEBC">
      <w:start w:val="1"/>
      <w:numFmt w:val="bullet"/>
      <w:lvlText w:val="▪"/>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4750C">
      <w:start w:val="1"/>
      <w:numFmt w:val="bullet"/>
      <w:lvlText w:val="•"/>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CB474">
      <w:start w:val="1"/>
      <w:numFmt w:val="bullet"/>
      <w:lvlText w:val="o"/>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CC75E">
      <w:start w:val="1"/>
      <w:numFmt w:val="bullet"/>
      <w:lvlText w:val="▪"/>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60188">
      <w:start w:val="1"/>
      <w:numFmt w:val="bullet"/>
      <w:lvlText w:val="•"/>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6850C">
      <w:start w:val="1"/>
      <w:numFmt w:val="bullet"/>
      <w:lvlText w:val="o"/>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02AD2">
      <w:start w:val="1"/>
      <w:numFmt w:val="bullet"/>
      <w:lvlText w:val="▪"/>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736288"/>
    <w:multiLevelType w:val="hybridMultilevel"/>
    <w:tmpl w:val="7D12922E"/>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2" w15:restartNumberingAfterBreak="0">
    <w:nsid w:val="52775482"/>
    <w:multiLevelType w:val="hybridMultilevel"/>
    <w:tmpl w:val="6C9E8A72"/>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539B1C5C"/>
    <w:multiLevelType w:val="hybridMultilevel"/>
    <w:tmpl w:val="70CA5898"/>
    <w:lvl w:ilvl="0" w:tplc="757EC05E">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5D3E20"/>
    <w:multiLevelType w:val="hybridMultilevel"/>
    <w:tmpl w:val="490808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2301033"/>
    <w:multiLevelType w:val="hybridMultilevel"/>
    <w:tmpl w:val="4DEE26DC"/>
    <w:lvl w:ilvl="0" w:tplc="C68C5AD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953C7C"/>
    <w:multiLevelType w:val="hybridMultilevel"/>
    <w:tmpl w:val="D59EA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46B2A"/>
    <w:multiLevelType w:val="hybridMultilevel"/>
    <w:tmpl w:val="3C862D08"/>
    <w:lvl w:ilvl="0" w:tplc="750CADE8">
      <w:start w:val="1"/>
      <w:numFmt w:val="decimal"/>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8" w15:restartNumberingAfterBreak="0">
    <w:nsid w:val="7A5E4B66"/>
    <w:multiLevelType w:val="hybridMultilevel"/>
    <w:tmpl w:val="AA80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637ED"/>
    <w:multiLevelType w:val="hybridMultilevel"/>
    <w:tmpl w:val="6E44AC1E"/>
    <w:lvl w:ilvl="0" w:tplc="C68C5AD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9137570">
    <w:abstractNumId w:val="0"/>
  </w:num>
  <w:num w:numId="2" w16cid:durableId="1078134673">
    <w:abstractNumId w:val="6"/>
  </w:num>
  <w:num w:numId="3" w16cid:durableId="1370765212">
    <w:abstractNumId w:val="16"/>
  </w:num>
  <w:num w:numId="4" w16cid:durableId="395324277">
    <w:abstractNumId w:val="18"/>
  </w:num>
  <w:num w:numId="5" w16cid:durableId="1577088572">
    <w:abstractNumId w:val="5"/>
  </w:num>
  <w:num w:numId="6" w16cid:durableId="1975982960">
    <w:abstractNumId w:val="2"/>
  </w:num>
  <w:num w:numId="7" w16cid:durableId="406612973">
    <w:abstractNumId w:val="9"/>
  </w:num>
  <w:num w:numId="8" w16cid:durableId="1510682858">
    <w:abstractNumId w:val="17"/>
  </w:num>
  <w:num w:numId="9" w16cid:durableId="1725833730">
    <w:abstractNumId w:val="12"/>
  </w:num>
  <w:num w:numId="10" w16cid:durableId="1781490916">
    <w:abstractNumId w:val="11"/>
  </w:num>
  <w:num w:numId="11" w16cid:durableId="1533302303">
    <w:abstractNumId w:val="4"/>
  </w:num>
  <w:num w:numId="12" w16cid:durableId="1650089396">
    <w:abstractNumId w:val="1"/>
  </w:num>
  <w:num w:numId="13" w16cid:durableId="2128041028">
    <w:abstractNumId w:val="8"/>
  </w:num>
  <w:num w:numId="14" w16cid:durableId="164248614">
    <w:abstractNumId w:val="7"/>
  </w:num>
  <w:num w:numId="15" w16cid:durableId="2079549488">
    <w:abstractNumId w:val="13"/>
  </w:num>
  <w:num w:numId="16" w16cid:durableId="1736392143">
    <w:abstractNumId w:val="14"/>
  </w:num>
  <w:num w:numId="17" w16cid:durableId="124548640">
    <w:abstractNumId w:val="10"/>
  </w:num>
  <w:num w:numId="18" w16cid:durableId="750080432">
    <w:abstractNumId w:val="3"/>
  </w:num>
  <w:num w:numId="19" w16cid:durableId="666247376">
    <w:abstractNumId w:val="19"/>
  </w:num>
  <w:num w:numId="20" w16cid:durableId="181509641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16"/>
    <w:rsid w:val="00003368"/>
    <w:rsid w:val="00004408"/>
    <w:rsid w:val="000052DE"/>
    <w:rsid w:val="00006F42"/>
    <w:rsid w:val="00017DA2"/>
    <w:rsid w:val="0002000C"/>
    <w:rsid w:val="00023E97"/>
    <w:rsid w:val="0002502E"/>
    <w:rsid w:val="00027D62"/>
    <w:rsid w:val="00031EDD"/>
    <w:rsid w:val="00031F8C"/>
    <w:rsid w:val="00034922"/>
    <w:rsid w:val="0003778B"/>
    <w:rsid w:val="00037D2D"/>
    <w:rsid w:val="00040AF8"/>
    <w:rsid w:val="00040E90"/>
    <w:rsid w:val="00041520"/>
    <w:rsid w:val="00041777"/>
    <w:rsid w:val="00041E0E"/>
    <w:rsid w:val="00045615"/>
    <w:rsid w:val="00053AE7"/>
    <w:rsid w:val="000542EC"/>
    <w:rsid w:val="00054818"/>
    <w:rsid w:val="00057183"/>
    <w:rsid w:val="00060BB6"/>
    <w:rsid w:val="000658D5"/>
    <w:rsid w:val="00071D9D"/>
    <w:rsid w:val="00073097"/>
    <w:rsid w:val="00075AA1"/>
    <w:rsid w:val="00076866"/>
    <w:rsid w:val="00084DAF"/>
    <w:rsid w:val="0008747B"/>
    <w:rsid w:val="000941EF"/>
    <w:rsid w:val="0009719A"/>
    <w:rsid w:val="00097D13"/>
    <w:rsid w:val="000A5504"/>
    <w:rsid w:val="000A7BC0"/>
    <w:rsid w:val="000B0E1E"/>
    <w:rsid w:val="000B20A7"/>
    <w:rsid w:val="000C0578"/>
    <w:rsid w:val="000C12BE"/>
    <w:rsid w:val="000C3A0D"/>
    <w:rsid w:val="000D285B"/>
    <w:rsid w:val="000D2949"/>
    <w:rsid w:val="000D6D9A"/>
    <w:rsid w:val="000E0F85"/>
    <w:rsid w:val="000F0954"/>
    <w:rsid w:val="000F15A5"/>
    <w:rsid w:val="000F21BF"/>
    <w:rsid w:val="000F7770"/>
    <w:rsid w:val="00100D02"/>
    <w:rsid w:val="00100ED3"/>
    <w:rsid w:val="00104CE7"/>
    <w:rsid w:val="0011566A"/>
    <w:rsid w:val="00125538"/>
    <w:rsid w:val="00131E78"/>
    <w:rsid w:val="001405F6"/>
    <w:rsid w:val="001419F5"/>
    <w:rsid w:val="0014601F"/>
    <w:rsid w:val="001467AA"/>
    <w:rsid w:val="00147EB6"/>
    <w:rsid w:val="00151DF8"/>
    <w:rsid w:val="00153EC4"/>
    <w:rsid w:val="0015780B"/>
    <w:rsid w:val="0017384C"/>
    <w:rsid w:val="00174CC3"/>
    <w:rsid w:val="00175150"/>
    <w:rsid w:val="00183EDB"/>
    <w:rsid w:val="001844B4"/>
    <w:rsid w:val="00186905"/>
    <w:rsid w:val="00187F7A"/>
    <w:rsid w:val="00190F56"/>
    <w:rsid w:val="00191DB7"/>
    <w:rsid w:val="00193B72"/>
    <w:rsid w:val="0019531D"/>
    <w:rsid w:val="00195E19"/>
    <w:rsid w:val="00195ED8"/>
    <w:rsid w:val="001A326A"/>
    <w:rsid w:val="001A3520"/>
    <w:rsid w:val="001A399B"/>
    <w:rsid w:val="001B2B25"/>
    <w:rsid w:val="001C0A63"/>
    <w:rsid w:val="001C0CE6"/>
    <w:rsid w:val="001C4C1B"/>
    <w:rsid w:val="001C54D2"/>
    <w:rsid w:val="001D0E71"/>
    <w:rsid w:val="001D2B12"/>
    <w:rsid w:val="001D318B"/>
    <w:rsid w:val="001D50E0"/>
    <w:rsid w:val="001D6DD3"/>
    <w:rsid w:val="001E16FF"/>
    <w:rsid w:val="001E23B0"/>
    <w:rsid w:val="001E626A"/>
    <w:rsid w:val="001F0EBD"/>
    <w:rsid w:val="001F19A8"/>
    <w:rsid w:val="001F21ED"/>
    <w:rsid w:val="001F2A50"/>
    <w:rsid w:val="001F34DF"/>
    <w:rsid w:val="001F49FF"/>
    <w:rsid w:val="002006CC"/>
    <w:rsid w:val="00203B07"/>
    <w:rsid w:val="00203DEE"/>
    <w:rsid w:val="00204521"/>
    <w:rsid w:val="00206344"/>
    <w:rsid w:val="00210953"/>
    <w:rsid w:val="00211112"/>
    <w:rsid w:val="00211A47"/>
    <w:rsid w:val="00217AF9"/>
    <w:rsid w:val="002214AC"/>
    <w:rsid w:val="00222A73"/>
    <w:rsid w:val="00223BB9"/>
    <w:rsid w:val="002257AF"/>
    <w:rsid w:val="00233F11"/>
    <w:rsid w:val="00234E8B"/>
    <w:rsid w:val="0023541D"/>
    <w:rsid w:val="00235A55"/>
    <w:rsid w:val="00236C29"/>
    <w:rsid w:val="0024054B"/>
    <w:rsid w:val="00243027"/>
    <w:rsid w:val="0024550F"/>
    <w:rsid w:val="0025471C"/>
    <w:rsid w:val="00257FC9"/>
    <w:rsid w:val="00260689"/>
    <w:rsid w:val="002726FA"/>
    <w:rsid w:val="00273B19"/>
    <w:rsid w:val="002765BB"/>
    <w:rsid w:val="002777B6"/>
    <w:rsid w:val="0028121B"/>
    <w:rsid w:val="002861C4"/>
    <w:rsid w:val="00290129"/>
    <w:rsid w:val="002906B7"/>
    <w:rsid w:val="002910C6"/>
    <w:rsid w:val="00292641"/>
    <w:rsid w:val="00293404"/>
    <w:rsid w:val="0029353E"/>
    <w:rsid w:val="00293F42"/>
    <w:rsid w:val="002A44C2"/>
    <w:rsid w:val="002B1097"/>
    <w:rsid w:val="002B57D7"/>
    <w:rsid w:val="002B635E"/>
    <w:rsid w:val="002B764A"/>
    <w:rsid w:val="002B79A7"/>
    <w:rsid w:val="002C19AF"/>
    <w:rsid w:val="002C1AE2"/>
    <w:rsid w:val="002C6807"/>
    <w:rsid w:val="002D1E5D"/>
    <w:rsid w:val="002D2123"/>
    <w:rsid w:val="002D2333"/>
    <w:rsid w:val="002D43AC"/>
    <w:rsid w:val="002D7889"/>
    <w:rsid w:val="002E08EB"/>
    <w:rsid w:val="002E538C"/>
    <w:rsid w:val="002F0379"/>
    <w:rsid w:val="002F10A2"/>
    <w:rsid w:val="002F1A23"/>
    <w:rsid w:val="0030010F"/>
    <w:rsid w:val="0030012F"/>
    <w:rsid w:val="00300A3C"/>
    <w:rsid w:val="003016CC"/>
    <w:rsid w:val="003028A2"/>
    <w:rsid w:val="00314F9F"/>
    <w:rsid w:val="003174C3"/>
    <w:rsid w:val="00317878"/>
    <w:rsid w:val="003179CA"/>
    <w:rsid w:val="00324133"/>
    <w:rsid w:val="003261F2"/>
    <w:rsid w:val="00326E9C"/>
    <w:rsid w:val="003307AD"/>
    <w:rsid w:val="00336A02"/>
    <w:rsid w:val="00341BEE"/>
    <w:rsid w:val="00341E89"/>
    <w:rsid w:val="00355670"/>
    <w:rsid w:val="00363CCD"/>
    <w:rsid w:val="003642C9"/>
    <w:rsid w:val="00364F45"/>
    <w:rsid w:val="003661D6"/>
    <w:rsid w:val="00366A39"/>
    <w:rsid w:val="00373BF1"/>
    <w:rsid w:val="00373F8C"/>
    <w:rsid w:val="00374BB5"/>
    <w:rsid w:val="00383890"/>
    <w:rsid w:val="003943F4"/>
    <w:rsid w:val="00395B49"/>
    <w:rsid w:val="0039694A"/>
    <w:rsid w:val="003A193F"/>
    <w:rsid w:val="003B3D07"/>
    <w:rsid w:val="003C0406"/>
    <w:rsid w:val="003C372D"/>
    <w:rsid w:val="003C70C4"/>
    <w:rsid w:val="003E3A77"/>
    <w:rsid w:val="003F0FEA"/>
    <w:rsid w:val="003F1A23"/>
    <w:rsid w:val="003F306D"/>
    <w:rsid w:val="003F67CE"/>
    <w:rsid w:val="00403131"/>
    <w:rsid w:val="00405249"/>
    <w:rsid w:val="00410846"/>
    <w:rsid w:val="00412D59"/>
    <w:rsid w:val="00421630"/>
    <w:rsid w:val="00422FCB"/>
    <w:rsid w:val="00423D9E"/>
    <w:rsid w:val="00426687"/>
    <w:rsid w:val="00430F62"/>
    <w:rsid w:val="00432587"/>
    <w:rsid w:val="00436B21"/>
    <w:rsid w:val="00440B15"/>
    <w:rsid w:val="0044324B"/>
    <w:rsid w:val="00445BD6"/>
    <w:rsid w:val="0045314E"/>
    <w:rsid w:val="00460BF0"/>
    <w:rsid w:val="00465928"/>
    <w:rsid w:val="00470704"/>
    <w:rsid w:val="004707D8"/>
    <w:rsid w:val="00470FB7"/>
    <w:rsid w:val="004822FD"/>
    <w:rsid w:val="00482773"/>
    <w:rsid w:val="00485740"/>
    <w:rsid w:val="0048616D"/>
    <w:rsid w:val="00491501"/>
    <w:rsid w:val="004A16CB"/>
    <w:rsid w:val="004A19CA"/>
    <w:rsid w:val="004A3259"/>
    <w:rsid w:val="004A3D50"/>
    <w:rsid w:val="004A6EEA"/>
    <w:rsid w:val="004B1134"/>
    <w:rsid w:val="004B2760"/>
    <w:rsid w:val="004C5AD4"/>
    <w:rsid w:val="004C677B"/>
    <w:rsid w:val="004D0AC6"/>
    <w:rsid w:val="004D0C36"/>
    <w:rsid w:val="004D4359"/>
    <w:rsid w:val="004D65B0"/>
    <w:rsid w:val="004D747E"/>
    <w:rsid w:val="004D75C6"/>
    <w:rsid w:val="004E136A"/>
    <w:rsid w:val="004E28E2"/>
    <w:rsid w:val="004E5217"/>
    <w:rsid w:val="004E7142"/>
    <w:rsid w:val="004F651C"/>
    <w:rsid w:val="005038B2"/>
    <w:rsid w:val="00503DD4"/>
    <w:rsid w:val="0050544A"/>
    <w:rsid w:val="0051135B"/>
    <w:rsid w:val="00512742"/>
    <w:rsid w:val="005166D6"/>
    <w:rsid w:val="0053355C"/>
    <w:rsid w:val="005431FA"/>
    <w:rsid w:val="00543654"/>
    <w:rsid w:val="00545ED2"/>
    <w:rsid w:val="00551A86"/>
    <w:rsid w:val="00553103"/>
    <w:rsid w:val="00555F60"/>
    <w:rsid w:val="00556960"/>
    <w:rsid w:val="00562077"/>
    <w:rsid w:val="00576789"/>
    <w:rsid w:val="00583813"/>
    <w:rsid w:val="00595898"/>
    <w:rsid w:val="005A1AE1"/>
    <w:rsid w:val="005A4C05"/>
    <w:rsid w:val="005A60B0"/>
    <w:rsid w:val="005B0A76"/>
    <w:rsid w:val="005B0BEF"/>
    <w:rsid w:val="005B12ED"/>
    <w:rsid w:val="005B3B7D"/>
    <w:rsid w:val="005C3CAA"/>
    <w:rsid w:val="005D3FFB"/>
    <w:rsid w:val="005D469D"/>
    <w:rsid w:val="005D6D28"/>
    <w:rsid w:val="005D7211"/>
    <w:rsid w:val="005E07D1"/>
    <w:rsid w:val="005E231C"/>
    <w:rsid w:val="005E37D0"/>
    <w:rsid w:val="005E456E"/>
    <w:rsid w:val="005E4B16"/>
    <w:rsid w:val="005E5D4F"/>
    <w:rsid w:val="005E6AE1"/>
    <w:rsid w:val="005F3003"/>
    <w:rsid w:val="005F32A4"/>
    <w:rsid w:val="006029CA"/>
    <w:rsid w:val="006068F3"/>
    <w:rsid w:val="00607447"/>
    <w:rsid w:val="0062296D"/>
    <w:rsid w:val="00624657"/>
    <w:rsid w:val="00632DF1"/>
    <w:rsid w:val="00635DB0"/>
    <w:rsid w:val="0063791B"/>
    <w:rsid w:val="0064096C"/>
    <w:rsid w:val="006471D1"/>
    <w:rsid w:val="00651851"/>
    <w:rsid w:val="00653556"/>
    <w:rsid w:val="006616A7"/>
    <w:rsid w:val="0066207E"/>
    <w:rsid w:val="00663257"/>
    <w:rsid w:val="006651A0"/>
    <w:rsid w:val="00665BF1"/>
    <w:rsid w:val="00680C68"/>
    <w:rsid w:val="00680CC5"/>
    <w:rsid w:val="00681699"/>
    <w:rsid w:val="00683579"/>
    <w:rsid w:val="00685B4A"/>
    <w:rsid w:val="00687D34"/>
    <w:rsid w:val="00690A50"/>
    <w:rsid w:val="00692B85"/>
    <w:rsid w:val="00694DDB"/>
    <w:rsid w:val="0069677B"/>
    <w:rsid w:val="00696B86"/>
    <w:rsid w:val="006A4560"/>
    <w:rsid w:val="006A47D9"/>
    <w:rsid w:val="006A47F7"/>
    <w:rsid w:val="006A6ED5"/>
    <w:rsid w:val="006B186F"/>
    <w:rsid w:val="006C7E6B"/>
    <w:rsid w:val="006C7FBD"/>
    <w:rsid w:val="006D0AC9"/>
    <w:rsid w:val="006D12D2"/>
    <w:rsid w:val="006E4177"/>
    <w:rsid w:val="006F34CD"/>
    <w:rsid w:val="006F3588"/>
    <w:rsid w:val="006F5AC6"/>
    <w:rsid w:val="006F68AF"/>
    <w:rsid w:val="00704FE6"/>
    <w:rsid w:val="00710B7E"/>
    <w:rsid w:val="00713879"/>
    <w:rsid w:val="00720AC5"/>
    <w:rsid w:val="007260B3"/>
    <w:rsid w:val="00735A80"/>
    <w:rsid w:val="00737B9D"/>
    <w:rsid w:val="00737CB8"/>
    <w:rsid w:val="00740C52"/>
    <w:rsid w:val="007410C9"/>
    <w:rsid w:val="00741A6C"/>
    <w:rsid w:val="00751E97"/>
    <w:rsid w:val="0075557E"/>
    <w:rsid w:val="00755630"/>
    <w:rsid w:val="00757058"/>
    <w:rsid w:val="00762876"/>
    <w:rsid w:val="00764153"/>
    <w:rsid w:val="00767CAB"/>
    <w:rsid w:val="007702C8"/>
    <w:rsid w:val="00771801"/>
    <w:rsid w:val="00775A4C"/>
    <w:rsid w:val="00775A7A"/>
    <w:rsid w:val="00776B8B"/>
    <w:rsid w:val="00777B67"/>
    <w:rsid w:val="00783F02"/>
    <w:rsid w:val="00787991"/>
    <w:rsid w:val="00790C46"/>
    <w:rsid w:val="00795E58"/>
    <w:rsid w:val="007971F1"/>
    <w:rsid w:val="007A05A2"/>
    <w:rsid w:val="007A6915"/>
    <w:rsid w:val="007B2A16"/>
    <w:rsid w:val="007B5272"/>
    <w:rsid w:val="007C31B9"/>
    <w:rsid w:val="007C33F7"/>
    <w:rsid w:val="007C48DF"/>
    <w:rsid w:val="007C4F88"/>
    <w:rsid w:val="007C5474"/>
    <w:rsid w:val="007C60D9"/>
    <w:rsid w:val="007C6232"/>
    <w:rsid w:val="007D3928"/>
    <w:rsid w:val="007D4635"/>
    <w:rsid w:val="007D4DC1"/>
    <w:rsid w:val="007D57CC"/>
    <w:rsid w:val="007D7DBB"/>
    <w:rsid w:val="007F09B8"/>
    <w:rsid w:val="00806962"/>
    <w:rsid w:val="008137DB"/>
    <w:rsid w:val="008219B3"/>
    <w:rsid w:val="00823EA0"/>
    <w:rsid w:val="00825435"/>
    <w:rsid w:val="00830300"/>
    <w:rsid w:val="00831B54"/>
    <w:rsid w:val="0083296D"/>
    <w:rsid w:val="00841004"/>
    <w:rsid w:val="00842293"/>
    <w:rsid w:val="008451DD"/>
    <w:rsid w:val="00851C74"/>
    <w:rsid w:val="00865FB8"/>
    <w:rsid w:val="00871F85"/>
    <w:rsid w:val="00873E1D"/>
    <w:rsid w:val="00874178"/>
    <w:rsid w:val="00874249"/>
    <w:rsid w:val="00874F34"/>
    <w:rsid w:val="00877906"/>
    <w:rsid w:val="00882074"/>
    <w:rsid w:val="008916F6"/>
    <w:rsid w:val="00894654"/>
    <w:rsid w:val="008A01A5"/>
    <w:rsid w:val="008A0E41"/>
    <w:rsid w:val="008A373F"/>
    <w:rsid w:val="008B0B76"/>
    <w:rsid w:val="008B206A"/>
    <w:rsid w:val="008B43F7"/>
    <w:rsid w:val="008B5244"/>
    <w:rsid w:val="008C2805"/>
    <w:rsid w:val="008C2E6E"/>
    <w:rsid w:val="008D3F8A"/>
    <w:rsid w:val="008D5CA9"/>
    <w:rsid w:val="008D7184"/>
    <w:rsid w:val="008E0689"/>
    <w:rsid w:val="008E1094"/>
    <w:rsid w:val="008F0D5B"/>
    <w:rsid w:val="008F2591"/>
    <w:rsid w:val="008F4272"/>
    <w:rsid w:val="008F535D"/>
    <w:rsid w:val="00900260"/>
    <w:rsid w:val="00911C3B"/>
    <w:rsid w:val="009219FA"/>
    <w:rsid w:val="00922A3E"/>
    <w:rsid w:val="00932716"/>
    <w:rsid w:val="00934B18"/>
    <w:rsid w:val="00934BDB"/>
    <w:rsid w:val="00935149"/>
    <w:rsid w:val="00935647"/>
    <w:rsid w:val="00935CFD"/>
    <w:rsid w:val="009472E5"/>
    <w:rsid w:val="00950592"/>
    <w:rsid w:val="00953F6E"/>
    <w:rsid w:val="00954CE5"/>
    <w:rsid w:val="0096190E"/>
    <w:rsid w:val="00964173"/>
    <w:rsid w:val="00965425"/>
    <w:rsid w:val="00966162"/>
    <w:rsid w:val="00972B5F"/>
    <w:rsid w:val="00973FCC"/>
    <w:rsid w:val="00976931"/>
    <w:rsid w:val="00983B99"/>
    <w:rsid w:val="00984EE8"/>
    <w:rsid w:val="00995304"/>
    <w:rsid w:val="009970F4"/>
    <w:rsid w:val="009A25EB"/>
    <w:rsid w:val="009A29C2"/>
    <w:rsid w:val="009A30AF"/>
    <w:rsid w:val="009A4392"/>
    <w:rsid w:val="009A5BF1"/>
    <w:rsid w:val="009B11D4"/>
    <w:rsid w:val="009B22FE"/>
    <w:rsid w:val="009C071C"/>
    <w:rsid w:val="009C677E"/>
    <w:rsid w:val="009D0E7B"/>
    <w:rsid w:val="009D65E2"/>
    <w:rsid w:val="009D6A34"/>
    <w:rsid w:val="009E040F"/>
    <w:rsid w:val="009E224F"/>
    <w:rsid w:val="009E39B5"/>
    <w:rsid w:val="009F45FD"/>
    <w:rsid w:val="00A008DD"/>
    <w:rsid w:val="00A013B0"/>
    <w:rsid w:val="00A01A9E"/>
    <w:rsid w:val="00A025A2"/>
    <w:rsid w:val="00A039F6"/>
    <w:rsid w:val="00A03C62"/>
    <w:rsid w:val="00A0729F"/>
    <w:rsid w:val="00A14F8C"/>
    <w:rsid w:val="00A2052B"/>
    <w:rsid w:val="00A220C9"/>
    <w:rsid w:val="00A225B0"/>
    <w:rsid w:val="00A234E4"/>
    <w:rsid w:val="00A25F39"/>
    <w:rsid w:val="00A334BE"/>
    <w:rsid w:val="00A3634F"/>
    <w:rsid w:val="00A41A3C"/>
    <w:rsid w:val="00A41F81"/>
    <w:rsid w:val="00A43087"/>
    <w:rsid w:val="00A47695"/>
    <w:rsid w:val="00A548AE"/>
    <w:rsid w:val="00A550DA"/>
    <w:rsid w:val="00A55DFB"/>
    <w:rsid w:val="00A55F77"/>
    <w:rsid w:val="00A6388D"/>
    <w:rsid w:val="00A642AC"/>
    <w:rsid w:val="00A70F1A"/>
    <w:rsid w:val="00A7474E"/>
    <w:rsid w:val="00A80D37"/>
    <w:rsid w:val="00A85C9A"/>
    <w:rsid w:val="00A90CF0"/>
    <w:rsid w:val="00A97299"/>
    <w:rsid w:val="00AA01D5"/>
    <w:rsid w:val="00AA0712"/>
    <w:rsid w:val="00AA1D4D"/>
    <w:rsid w:val="00AA53E3"/>
    <w:rsid w:val="00AA6306"/>
    <w:rsid w:val="00AA7FFE"/>
    <w:rsid w:val="00AB04E5"/>
    <w:rsid w:val="00AB0A9D"/>
    <w:rsid w:val="00AB1ADF"/>
    <w:rsid w:val="00AC2977"/>
    <w:rsid w:val="00AC574B"/>
    <w:rsid w:val="00AD22AD"/>
    <w:rsid w:val="00AD278A"/>
    <w:rsid w:val="00AD483E"/>
    <w:rsid w:val="00AE04DF"/>
    <w:rsid w:val="00AE173E"/>
    <w:rsid w:val="00AF53CE"/>
    <w:rsid w:val="00B01282"/>
    <w:rsid w:val="00B0159F"/>
    <w:rsid w:val="00B025A2"/>
    <w:rsid w:val="00B0382F"/>
    <w:rsid w:val="00B067BC"/>
    <w:rsid w:val="00B07BCA"/>
    <w:rsid w:val="00B11335"/>
    <w:rsid w:val="00B11483"/>
    <w:rsid w:val="00B1151F"/>
    <w:rsid w:val="00B1299F"/>
    <w:rsid w:val="00B12C1F"/>
    <w:rsid w:val="00B12DD9"/>
    <w:rsid w:val="00B14E9D"/>
    <w:rsid w:val="00B16526"/>
    <w:rsid w:val="00B17674"/>
    <w:rsid w:val="00B248A0"/>
    <w:rsid w:val="00B25A3D"/>
    <w:rsid w:val="00B25E3F"/>
    <w:rsid w:val="00B26FB4"/>
    <w:rsid w:val="00B33D69"/>
    <w:rsid w:val="00B407E6"/>
    <w:rsid w:val="00B415B7"/>
    <w:rsid w:val="00B46588"/>
    <w:rsid w:val="00B467E6"/>
    <w:rsid w:val="00B5037C"/>
    <w:rsid w:val="00B514E6"/>
    <w:rsid w:val="00B51CE7"/>
    <w:rsid w:val="00B548BD"/>
    <w:rsid w:val="00B55B5E"/>
    <w:rsid w:val="00B62A2B"/>
    <w:rsid w:val="00B66651"/>
    <w:rsid w:val="00B66BD0"/>
    <w:rsid w:val="00B67C3C"/>
    <w:rsid w:val="00B729AE"/>
    <w:rsid w:val="00B76817"/>
    <w:rsid w:val="00B771CF"/>
    <w:rsid w:val="00B773B3"/>
    <w:rsid w:val="00B83BEB"/>
    <w:rsid w:val="00B83FB1"/>
    <w:rsid w:val="00B841B4"/>
    <w:rsid w:val="00B92E31"/>
    <w:rsid w:val="00B95E68"/>
    <w:rsid w:val="00B972A6"/>
    <w:rsid w:val="00B975DE"/>
    <w:rsid w:val="00BA716C"/>
    <w:rsid w:val="00BB028F"/>
    <w:rsid w:val="00BB18AD"/>
    <w:rsid w:val="00BB5B67"/>
    <w:rsid w:val="00BB5F45"/>
    <w:rsid w:val="00BC44B0"/>
    <w:rsid w:val="00BD57C3"/>
    <w:rsid w:val="00BD7C2D"/>
    <w:rsid w:val="00BE3173"/>
    <w:rsid w:val="00BE5C5A"/>
    <w:rsid w:val="00BE7991"/>
    <w:rsid w:val="00BF0A8E"/>
    <w:rsid w:val="00BF2FCF"/>
    <w:rsid w:val="00BF4CB7"/>
    <w:rsid w:val="00BF57D9"/>
    <w:rsid w:val="00C00ED7"/>
    <w:rsid w:val="00C037B8"/>
    <w:rsid w:val="00C03835"/>
    <w:rsid w:val="00C0441F"/>
    <w:rsid w:val="00C114D9"/>
    <w:rsid w:val="00C11A48"/>
    <w:rsid w:val="00C20EB6"/>
    <w:rsid w:val="00C22EEC"/>
    <w:rsid w:val="00C2412A"/>
    <w:rsid w:val="00C24D58"/>
    <w:rsid w:val="00C24D98"/>
    <w:rsid w:val="00C26882"/>
    <w:rsid w:val="00C27133"/>
    <w:rsid w:val="00C2793B"/>
    <w:rsid w:val="00C305E4"/>
    <w:rsid w:val="00C3535C"/>
    <w:rsid w:val="00C371E3"/>
    <w:rsid w:val="00C412B6"/>
    <w:rsid w:val="00C45AA6"/>
    <w:rsid w:val="00C45C3B"/>
    <w:rsid w:val="00C45CBD"/>
    <w:rsid w:val="00C52AAD"/>
    <w:rsid w:val="00C60F05"/>
    <w:rsid w:val="00C613E3"/>
    <w:rsid w:val="00C678C5"/>
    <w:rsid w:val="00C704C3"/>
    <w:rsid w:val="00C72FA0"/>
    <w:rsid w:val="00C845A8"/>
    <w:rsid w:val="00C848AF"/>
    <w:rsid w:val="00C84DB0"/>
    <w:rsid w:val="00C86773"/>
    <w:rsid w:val="00C86C90"/>
    <w:rsid w:val="00C9003A"/>
    <w:rsid w:val="00C92661"/>
    <w:rsid w:val="00C94AA7"/>
    <w:rsid w:val="00CA0282"/>
    <w:rsid w:val="00CA18E0"/>
    <w:rsid w:val="00CA31F5"/>
    <w:rsid w:val="00CA3C0F"/>
    <w:rsid w:val="00CA618C"/>
    <w:rsid w:val="00CB1137"/>
    <w:rsid w:val="00CB16A0"/>
    <w:rsid w:val="00CB43CE"/>
    <w:rsid w:val="00CB6633"/>
    <w:rsid w:val="00CC1290"/>
    <w:rsid w:val="00CC2026"/>
    <w:rsid w:val="00CC3414"/>
    <w:rsid w:val="00CC50E5"/>
    <w:rsid w:val="00CC5DA4"/>
    <w:rsid w:val="00CD168E"/>
    <w:rsid w:val="00CD46F5"/>
    <w:rsid w:val="00CD4F5A"/>
    <w:rsid w:val="00CD6082"/>
    <w:rsid w:val="00CE1191"/>
    <w:rsid w:val="00CE7F03"/>
    <w:rsid w:val="00CF4342"/>
    <w:rsid w:val="00CF787E"/>
    <w:rsid w:val="00D02597"/>
    <w:rsid w:val="00D0724E"/>
    <w:rsid w:val="00D117C0"/>
    <w:rsid w:val="00D12B38"/>
    <w:rsid w:val="00D1526D"/>
    <w:rsid w:val="00D26AC1"/>
    <w:rsid w:val="00D3106A"/>
    <w:rsid w:val="00D3273B"/>
    <w:rsid w:val="00D3555C"/>
    <w:rsid w:val="00D36409"/>
    <w:rsid w:val="00D448B2"/>
    <w:rsid w:val="00D523A1"/>
    <w:rsid w:val="00D57586"/>
    <w:rsid w:val="00D60C9E"/>
    <w:rsid w:val="00D60FB6"/>
    <w:rsid w:val="00D6288B"/>
    <w:rsid w:val="00D64099"/>
    <w:rsid w:val="00D67046"/>
    <w:rsid w:val="00D74033"/>
    <w:rsid w:val="00D74472"/>
    <w:rsid w:val="00D74A69"/>
    <w:rsid w:val="00D773AE"/>
    <w:rsid w:val="00D850F1"/>
    <w:rsid w:val="00D90B11"/>
    <w:rsid w:val="00D96895"/>
    <w:rsid w:val="00DA005F"/>
    <w:rsid w:val="00DA2EE7"/>
    <w:rsid w:val="00DA2FB5"/>
    <w:rsid w:val="00DA534C"/>
    <w:rsid w:val="00DA550B"/>
    <w:rsid w:val="00DA5BEE"/>
    <w:rsid w:val="00DB0E6B"/>
    <w:rsid w:val="00DB4232"/>
    <w:rsid w:val="00DB79B0"/>
    <w:rsid w:val="00DC1A73"/>
    <w:rsid w:val="00DC4532"/>
    <w:rsid w:val="00DC551E"/>
    <w:rsid w:val="00DD1290"/>
    <w:rsid w:val="00DD3A15"/>
    <w:rsid w:val="00DD50C5"/>
    <w:rsid w:val="00DD70A7"/>
    <w:rsid w:val="00DE2B73"/>
    <w:rsid w:val="00DF1FD2"/>
    <w:rsid w:val="00DF3F58"/>
    <w:rsid w:val="00DF4075"/>
    <w:rsid w:val="00DF41EC"/>
    <w:rsid w:val="00DF5F99"/>
    <w:rsid w:val="00DF6982"/>
    <w:rsid w:val="00E0108E"/>
    <w:rsid w:val="00E01CDC"/>
    <w:rsid w:val="00E03D2D"/>
    <w:rsid w:val="00E056FA"/>
    <w:rsid w:val="00E07515"/>
    <w:rsid w:val="00E10B17"/>
    <w:rsid w:val="00E10C99"/>
    <w:rsid w:val="00E2202D"/>
    <w:rsid w:val="00E22978"/>
    <w:rsid w:val="00E247B8"/>
    <w:rsid w:val="00E25674"/>
    <w:rsid w:val="00E36B13"/>
    <w:rsid w:val="00E409BE"/>
    <w:rsid w:val="00E40E05"/>
    <w:rsid w:val="00E45D93"/>
    <w:rsid w:val="00E47610"/>
    <w:rsid w:val="00E509DA"/>
    <w:rsid w:val="00E512D1"/>
    <w:rsid w:val="00E53C3C"/>
    <w:rsid w:val="00E545F6"/>
    <w:rsid w:val="00E572B4"/>
    <w:rsid w:val="00E6125D"/>
    <w:rsid w:val="00E628E9"/>
    <w:rsid w:val="00E65509"/>
    <w:rsid w:val="00E65608"/>
    <w:rsid w:val="00E7226C"/>
    <w:rsid w:val="00E72579"/>
    <w:rsid w:val="00E74C9D"/>
    <w:rsid w:val="00E760A5"/>
    <w:rsid w:val="00E8600F"/>
    <w:rsid w:val="00E8642F"/>
    <w:rsid w:val="00E87910"/>
    <w:rsid w:val="00E96D61"/>
    <w:rsid w:val="00EB33E9"/>
    <w:rsid w:val="00EB3601"/>
    <w:rsid w:val="00EB680D"/>
    <w:rsid w:val="00EC1D58"/>
    <w:rsid w:val="00EC52E3"/>
    <w:rsid w:val="00EC55A8"/>
    <w:rsid w:val="00EC68BC"/>
    <w:rsid w:val="00EC6C07"/>
    <w:rsid w:val="00ED6D93"/>
    <w:rsid w:val="00EE007F"/>
    <w:rsid w:val="00EE0389"/>
    <w:rsid w:val="00EE1B9A"/>
    <w:rsid w:val="00EE1EA9"/>
    <w:rsid w:val="00EE2097"/>
    <w:rsid w:val="00EE2BCC"/>
    <w:rsid w:val="00EE6CAF"/>
    <w:rsid w:val="00EF2A1E"/>
    <w:rsid w:val="00F01D4E"/>
    <w:rsid w:val="00F03591"/>
    <w:rsid w:val="00F03678"/>
    <w:rsid w:val="00F10DF7"/>
    <w:rsid w:val="00F15CC3"/>
    <w:rsid w:val="00F17294"/>
    <w:rsid w:val="00F17307"/>
    <w:rsid w:val="00F21F76"/>
    <w:rsid w:val="00F25BC2"/>
    <w:rsid w:val="00F278FB"/>
    <w:rsid w:val="00F27922"/>
    <w:rsid w:val="00F27D0D"/>
    <w:rsid w:val="00F30D29"/>
    <w:rsid w:val="00F332AF"/>
    <w:rsid w:val="00F358BB"/>
    <w:rsid w:val="00F3698F"/>
    <w:rsid w:val="00F42EEA"/>
    <w:rsid w:val="00F535C0"/>
    <w:rsid w:val="00F54863"/>
    <w:rsid w:val="00F54E5C"/>
    <w:rsid w:val="00F5665A"/>
    <w:rsid w:val="00F57614"/>
    <w:rsid w:val="00F61844"/>
    <w:rsid w:val="00F622D5"/>
    <w:rsid w:val="00F7007A"/>
    <w:rsid w:val="00F75239"/>
    <w:rsid w:val="00F76C66"/>
    <w:rsid w:val="00F80A75"/>
    <w:rsid w:val="00F815A1"/>
    <w:rsid w:val="00F817EE"/>
    <w:rsid w:val="00F822DA"/>
    <w:rsid w:val="00F836F9"/>
    <w:rsid w:val="00F839DB"/>
    <w:rsid w:val="00F83FA9"/>
    <w:rsid w:val="00F91C07"/>
    <w:rsid w:val="00F9344C"/>
    <w:rsid w:val="00F9493D"/>
    <w:rsid w:val="00F965C4"/>
    <w:rsid w:val="00FA1977"/>
    <w:rsid w:val="00FA448C"/>
    <w:rsid w:val="00FA5A16"/>
    <w:rsid w:val="00FA71E5"/>
    <w:rsid w:val="00FA7BB6"/>
    <w:rsid w:val="00FB5E28"/>
    <w:rsid w:val="00FB71FA"/>
    <w:rsid w:val="00FD00A4"/>
    <w:rsid w:val="00FD21E9"/>
    <w:rsid w:val="00FE0E80"/>
    <w:rsid w:val="00FE16B3"/>
    <w:rsid w:val="00FE26F4"/>
    <w:rsid w:val="00FE3200"/>
    <w:rsid w:val="00FE5129"/>
    <w:rsid w:val="00FF4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link w:val="NagwekZnak"/>
    <w:uiPriority w:val="99"/>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 w:type="character" w:customStyle="1" w:styleId="NagwekZnak">
    <w:name w:val="Nagłówek Znak"/>
    <w:basedOn w:val="Domylnaczcionkaakapitu"/>
    <w:link w:val="Nagwek"/>
    <w:uiPriority w:val="99"/>
    <w:rsid w:val="00C20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FD37-0EB9-476D-AAD1-DE44183A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17165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Monika</cp:lastModifiedBy>
  <cp:revision>2</cp:revision>
  <cp:lastPrinted>2023-09-15T09:18:00Z</cp:lastPrinted>
  <dcterms:created xsi:type="dcterms:W3CDTF">2023-09-18T12:57:00Z</dcterms:created>
  <dcterms:modified xsi:type="dcterms:W3CDTF">2023-09-18T12:57:00Z</dcterms:modified>
</cp:coreProperties>
</file>